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FC" w:rsidRPr="00796FE1" w:rsidRDefault="004464FC" w:rsidP="00796FE1">
      <w:pPr>
        <w:jc w:val="center"/>
        <w:rPr>
          <w:b/>
        </w:rPr>
      </w:pPr>
      <w:r w:rsidRPr="00796FE1">
        <w:rPr>
          <w:b/>
        </w:rPr>
        <w:t>Информирование обучающихся и его родителей (законных представителей) по вопросам организации и проведения итогового собеседования по русскому языку, ГИА</w:t>
      </w:r>
    </w:p>
    <w:p w:rsidR="004464FC" w:rsidRDefault="004464FC" w:rsidP="004464FC">
      <w:r>
        <w:t xml:space="preserve"> Основание: Порядок проведения государственной итоговой аттестации по образовательным программам основного общего образования, утвержденный совместным приказом Министерства просвещения Российской Федерации, Федеральной службы по надзору в сфере образования и науки от 7 ноября 2018 года № 189/1513</w:t>
      </w:r>
    </w:p>
    <w:p w:rsidR="004464FC" w:rsidRDefault="004464FC" w:rsidP="004464FC">
      <w:r>
        <w:t xml:space="preserve"> Администрация ГБОУСО « Санаторная школа-интернат г.Калининска» информирует: </w:t>
      </w:r>
    </w:p>
    <w:p w:rsidR="004464FC" w:rsidRDefault="004464FC" w:rsidP="004464FC"/>
    <w:p w:rsidR="004464FC" w:rsidRDefault="004464FC" w:rsidP="004464FC"/>
    <w:tbl>
      <w:tblPr>
        <w:tblStyle w:val="a3"/>
        <w:tblW w:w="0" w:type="auto"/>
        <w:tblLook w:val="04A0"/>
      </w:tblPr>
      <w:tblGrid>
        <w:gridCol w:w="7748"/>
        <w:gridCol w:w="7749"/>
      </w:tblGrid>
      <w:tr w:rsidR="00415B8C" w:rsidTr="00415B8C">
        <w:tc>
          <w:tcPr>
            <w:tcW w:w="7748" w:type="dxa"/>
          </w:tcPr>
          <w:p w:rsidR="00415B8C" w:rsidRPr="00415B8C" w:rsidRDefault="00415B8C" w:rsidP="004464FC">
            <w:pPr>
              <w:rPr>
                <w:b/>
              </w:rPr>
            </w:pPr>
            <w:r w:rsidRPr="00415B8C">
              <w:rPr>
                <w:rFonts w:ascii="PT Astra Serif" w:hAnsi="PT Astra Serif"/>
                <w:b/>
                <w:szCs w:val="28"/>
              </w:rPr>
              <w:t>о работе телефонов «Горячая линия»</w:t>
            </w:r>
          </w:p>
        </w:tc>
        <w:tc>
          <w:tcPr>
            <w:tcW w:w="7749" w:type="dxa"/>
          </w:tcPr>
          <w:p w:rsidR="00415B8C" w:rsidRPr="00415B8C" w:rsidRDefault="00415B8C" w:rsidP="00415B8C">
            <w:r w:rsidRPr="00415B8C">
              <w:t>Горячая линия по вопросам.</w:t>
            </w:r>
          </w:p>
          <w:p w:rsidR="00415B8C" w:rsidRPr="00415B8C" w:rsidRDefault="00415B8C" w:rsidP="00415B8C">
            <w:r w:rsidRPr="00415B8C">
              <w:t>государственной итоговой аттестации.</w:t>
            </w:r>
          </w:p>
          <w:p w:rsidR="00415B8C" w:rsidRPr="00415B8C" w:rsidRDefault="00415B8C" w:rsidP="00415B8C">
            <w:r w:rsidRPr="00415B8C">
              <w:t>телефон: (8452) 49-19-65.</w:t>
            </w:r>
          </w:p>
          <w:p w:rsidR="00415B8C" w:rsidRDefault="00415B8C" w:rsidP="00415B8C">
            <w:r w:rsidRPr="00415B8C">
              <w:t xml:space="preserve">Email: </w:t>
            </w:r>
            <w:hyperlink r:id="rId8" w:history="1">
              <w:r w:rsidRPr="00A97E03">
                <w:rPr>
                  <w:rStyle w:val="a4"/>
                </w:rPr>
                <w:t>edu64gia@mail.ru.Министерство</w:t>
              </w:r>
            </w:hyperlink>
            <w:r>
              <w:t xml:space="preserve"> образования Саратовской области</w:t>
            </w:r>
          </w:p>
          <w:p w:rsidR="00415B8C" w:rsidRPr="00415B8C" w:rsidRDefault="00415B8C" w:rsidP="00415B8C">
            <w:r>
              <w:t>Телефон: (884549)3-10-18</w:t>
            </w:r>
          </w:p>
          <w:p w:rsidR="00415B8C" w:rsidRPr="008D24A8" w:rsidRDefault="00A508B2" w:rsidP="004464FC">
            <w:pPr>
              <w:rPr>
                <w:color w:val="C0504D" w:themeColor="accent2"/>
              </w:rPr>
            </w:pPr>
            <w:r w:rsidRPr="00415B8C">
              <w:t>Email</w:t>
            </w:r>
            <w:r w:rsidRPr="008D24A8">
              <w:rPr>
                <w:rStyle w:val="a4"/>
              </w:rPr>
              <w:t>:</w:t>
            </w:r>
            <w:r w:rsidR="008D24A8" w:rsidRPr="008D24A8">
              <w:rPr>
                <w:rStyle w:val="a4"/>
              </w:rPr>
              <w:t xml:space="preserve"> </w:t>
            </w:r>
            <w:hyperlink r:id="rId9" w:history="1">
              <w:r w:rsidR="008D24A8" w:rsidRPr="00A97E03">
                <w:rPr>
                  <w:rStyle w:val="a4"/>
                </w:rPr>
                <w:t>krono2007@yandex.ru</w:t>
              </w:r>
            </w:hyperlink>
            <w:r w:rsidR="008D24A8">
              <w:rPr>
                <w:rStyle w:val="a4"/>
              </w:rPr>
              <w:t xml:space="preserve"> </w:t>
            </w:r>
            <w:r w:rsidR="008D24A8">
              <w:rPr>
                <w:rStyle w:val="a4"/>
                <w:color w:val="C0504D" w:themeColor="accent2"/>
              </w:rPr>
              <w:t xml:space="preserve"> </w:t>
            </w:r>
            <w:r w:rsidR="008D24A8" w:rsidRPr="008D24A8">
              <w:rPr>
                <w:rStyle w:val="a4"/>
                <w:color w:val="auto"/>
                <w:u w:val="none"/>
              </w:rPr>
              <w:t>Управление образования Калининского МР</w:t>
            </w:r>
          </w:p>
        </w:tc>
      </w:tr>
      <w:tr w:rsidR="00415B8C" w:rsidTr="00415B8C">
        <w:tc>
          <w:tcPr>
            <w:tcW w:w="7748" w:type="dxa"/>
          </w:tcPr>
          <w:p w:rsidR="00415B8C" w:rsidRPr="00512D0B" w:rsidRDefault="00512D0B" w:rsidP="004464FC">
            <w:pPr>
              <w:rPr>
                <w:b/>
              </w:rPr>
            </w:pPr>
            <w:r w:rsidRPr="00512D0B">
              <w:rPr>
                <w:rFonts w:ascii="PT Astra Serif" w:hAnsi="PT Astra Serif"/>
                <w:b/>
                <w:szCs w:val="28"/>
              </w:rPr>
              <w:t>об официальных сайтах в сети Интернет, содержащих информацию по вопросам организации и проведения итогового собеседования по русскому языку, ГИА</w:t>
            </w:r>
          </w:p>
        </w:tc>
        <w:tc>
          <w:tcPr>
            <w:tcW w:w="7749" w:type="dxa"/>
          </w:tcPr>
          <w:p w:rsidR="00512D0B" w:rsidRPr="00512D0B" w:rsidRDefault="00512D0B" w:rsidP="00512D0B">
            <w:pPr>
              <w:rPr>
                <w:color w:val="002060"/>
                <w:u w:val="single"/>
              </w:rPr>
            </w:pPr>
            <w:r w:rsidRPr="00512D0B">
              <w:t>Федеральная служба по надзору в сфере образования и</w:t>
            </w:r>
            <w:r>
              <w:rPr>
                <w:rFonts w:ascii="Verdana" w:hAnsi="Verdana"/>
                <w:color w:val="222222"/>
                <w:sz w:val="17"/>
                <w:szCs w:val="17"/>
              </w:rPr>
              <w:t xml:space="preserve"> </w:t>
            </w:r>
            <w:r w:rsidRPr="00512D0B">
              <w:t>науки </w:t>
            </w:r>
            <w:hyperlink r:id="rId10" w:history="1">
              <w:r w:rsidRPr="00512D0B">
                <w:rPr>
                  <w:color w:val="002060"/>
                  <w:u w:val="single"/>
                </w:rPr>
                <w:t>http://obrnadzor.gov.ru/ru/</w:t>
              </w:r>
            </w:hyperlink>
          </w:p>
          <w:p w:rsidR="00512D0B" w:rsidRPr="00512D0B" w:rsidRDefault="00512D0B" w:rsidP="00512D0B">
            <w:pPr>
              <w:rPr>
                <w:color w:val="002060"/>
                <w:u w:val="single"/>
              </w:rPr>
            </w:pPr>
            <w:r w:rsidRPr="00512D0B">
              <w:t>Официальный информационный портал ГИА-9 </w:t>
            </w:r>
            <w:hyperlink r:id="rId11" w:history="1">
              <w:r w:rsidRPr="00512D0B">
                <w:rPr>
                  <w:color w:val="002060"/>
                  <w:u w:val="single"/>
                </w:rPr>
                <w:t>http://gia.edu.ru/ru/</w:t>
              </w:r>
            </w:hyperlink>
          </w:p>
          <w:p w:rsidR="00512D0B" w:rsidRPr="00512D0B" w:rsidRDefault="00512D0B" w:rsidP="00512D0B">
            <w:pPr>
              <w:rPr>
                <w:color w:val="002060"/>
                <w:u w:val="single"/>
              </w:rPr>
            </w:pPr>
            <w:r w:rsidRPr="00512D0B">
              <w:t>ФГБНУ "Федеральный институт педагогических измерений" </w:t>
            </w:r>
            <w:hyperlink r:id="rId12" w:history="1">
              <w:r w:rsidRPr="00512D0B">
                <w:rPr>
                  <w:color w:val="002060"/>
                  <w:u w:val="single"/>
                </w:rPr>
                <w:t>http://www.fipi.ru/</w:t>
              </w:r>
            </w:hyperlink>
          </w:p>
          <w:p w:rsidR="00512D0B" w:rsidRPr="00512D0B" w:rsidRDefault="00512D0B" w:rsidP="00512D0B">
            <w:pPr>
              <w:rPr>
                <w:color w:val="002060"/>
                <w:u w:val="single"/>
              </w:rPr>
            </w:pPr>
            <w:r w:rsidRPr="00512D0B">
              <w:t>Открытый банк заданий ОГЭ </w:t>
            </w:r>
            <w:hyperlink r:id="rId13" w:history="1">
              <w:r w:rsidRPr="00512D0B">
                <w:rPr>
                  <w:color w:val="002060"/>
                  <w:u w:val="single"/>
                </w:rPr>
                <w:t>http://www.fipi.ru/content/otkrytyy-bank-zadaniy-oge</w:t>
              </w:r>
            </w:hyperlink>
          </w:p>
          <w:p w:rsidR="00512D0B" w:rsidRPr="00512D0B" w:rsidRDefault="00512D0B" w:rsidP="00512D0B">
            <w:pPr>
              <w:rPr>
                <w:color w:val="002060"/>
                <w:u w:val="single"/>
              </w:rPr>
            </w:pPr>
            <w:r w:rsidRPr="00512D0B">
              <w:t>Демоверсии, спецификации, кодификаторы Демоверсии, спецификации, кодификаторы ОГЭ </w:t>
            </w:r>
            <w:hyperlink r:id="rId14" w:history="1">
              <w:r w:rsidRPr="00512D0B">
                <w:rPr>
                  <w:color w:val="002060"/>
                  <w:u w:val="single"/>
                </w:rPr>
                <w:t>http://www.fipi.ru/oge-i-gve-9/demoversii-specifikacii-kodifikatory</w:t>
              </w:r>
            </w:hyperlink>
          </w:p>
          <w:p w:rsidR="00415B8C" w:rsidRDefault="00415B8C" w:rsidP="004464FC"/>
        </w:tc>
      </w:tr>
      <w:tr w:rsidR="00415B8C" w:rsidTr="00415B8C">
        <w:tc>
          <w:tcPr>
            <w:tcW w:w="7748" w:type="dxa"/>
          </w:tcPr>
          <w:p w:rsidR="00415B8C" w:rsidRPr="000F6ACC" w:rsidRDefault="000F6ACC" w:rsidP="004464FC">
            <w:pPr>
              <w:rPr>
                <w:b/>
              </w:rPr>
            </w:pPr>
            <w:r w:rsidRPr="000F6ACC">
              <w:rPr>
                <w:rFonts w:ascii="PT Astra Serif" w:hAnsi="PT Astra Serif"/>
                <w:b/>
                <w:szCs w:val="28"/>
              </w:rPr>
              <w:lastRenderedPageBreak/>
              <w:t>о системе оценивания экзаменационной работы</w:t>
            </w:r>
          </w:p>
        </w:tc>
        <w:tc>
          <w:tcPr>
            <w:tcW w:w="7749" w:type="dxa"/>
          </w:tcPr>
          <w:p w:rsidR="00415B8C" w:rsidRDefault="000F6ACC" w:rsidP="004464FC">
            <w:r>
              <w:t>Рособрнадзор в рамках проведения ГИА организует разработку КИМ для проведения ГИА и критериев оценивания экзаменационных работ, выполненных на основе этих КИМ</w:t>
            </w:r>
          </w:p>
        </w:tc>
      </w:tr>
      <w:tr w:rsidR="00415B8C" w:rsidTr="00415B8C">
        <w:tc>
          <w:tcPr>
            <w:tcW w:w="7748" w:type="dxa"/>
          </w:tcPr>
          <w:p w:rsidR="00415B8C" w:rsidRPr="007F79C3" w:rsidRDefault="007F79C3" w:rsidP="004464FC">
            <w:pPr>
              <w:rPr>
                <w:b/>
              </w:rPr>
            </w:pPr>
            <w:r w:rsidRPr="007F79C3">
              <w:rPr>
                <w:rFonts w:ascii="PT Astra Serif" w:hAnsi="PT Astra Serif"/>
                <w:b/>
                <w:szCs w:val="28"/>
              </w:rPr>
              <w:t>о демонстрационных вариантах контрольных измерительных материалов (экзаменационных материалах)  ГИА в соответствующем году</w:t>
            </w:r>
          </w:p>
        </w:tc>
        <w:tc>
          <w:tcPr>
            <w:tcW w:w="7749" w:type="dxa"/>
          </w:tcPr>
          <w:p w:rsidR="007F79C3" w:rsidRPr="00796FE1" w:rsidRDefault="007F79C3" w:rsidP="007F79C3">
            <w:pPr>
              <w:pStyle w:val="1"/>
              <w:spacing w:before="0" w:after="204"/>
              <w:outlineLvl w:val="0"/>
              <w:rPr>
                <w:rFonts w:ascii="PT Astra Serif" w:eastAsia="Times New Roman" w:hAnsi="PT Astra Serif" w:cs="Times New Roman"/>
                <w:bCs w:val="0"/>
                <w:color w:val="auto"/>
              </w:rPr>
            </w:pPr>
            <w:r w:rsidRPr="00796FE1">
              <w:rPr>
                <w:rFonts w:ascii="PT Astra Serif" w:eastAsia="Times New Roman" w:hAnsi="PT Astra Serif" w:cs="Times New Roman"/>
                <w:bCs w:val="0"/>
                <w:color w:val="auto"/>
              </w:rPr>
              <w:t>Демонстрационные варианты ГИА-9</w:t>
            </w:r>
          </w:p>
          <w:p w:rsidR="007F79C3" w:rsidRDefault="00DB7B54" w:rsidP="007F79C3">
            <w:pPr>
              <w:pStyle w:val="ab"/>
              <w:spacing w:before="0" w:beforeAutospacing="0" w:after="420" w:afterAutospacing="0" w:line="360" w:lineRule="atLeast"/>
              <w:rPr>
                <w:rFonts w:ascii="Calibri" w:hAnsi="Calibri" w:cs="Calibri"/>
                <w:color w:val="1A1A1A"/>
                <w:sz w:val="18"/>
                <w:szCs w:val="18"/>
              </w:rPr>
            </w:pPr>
            <w:hyperlink r:id="rId15" w:history="1">
              <w:r w:rsidR="007F79C3">
                <w:rPr>
                  <w:rStyle w:val="a4"/>
                  <w:rFonts w:ascii="Calibri" w:hAnsi="Calibri" w:cs="Calibri"/>
                  <w:color w:val="0C7BCE"/>
                  <w:spacing w:val="6"/>
                  <w:sz w:val="18"/>
                  <w:szCs w:val="18"/>
                </w:rPr>
                <w:t>Демонстрационные варианты, спецификации и кодификаторы КИМ ОГЭ</w:t>
              </w:r>
            </w:hyperlink>
            <w:r w:rsidR="007F79C3">
              <w:rPr>
                <w:rStyle w:val="a6"/>
                <w:rFonts w:ascii="Calibri" w:hAnsi="Calibri" w:cs="Calibri"/>
                <w:color w:val="1A1A1A"/>
                <w:spacing w:val="6"/>
                <w:sz w:val="18"/>
                <w:szCs w:val="18"/>
              </w:rPr>
              <w:t>.</w:t>
            </w:r>
          </w:p>
          <w:p w:rsidR="007A6F63" w:rsidRDefault="007F79C3" w:rsidP="007F79C3">
            <w:pPr>
              <w:pStyle w:val="ab"/>
              <w:spacing w:before="0" w:beforeAutospacing="0" w:after="420" w:afterAutospacing="0" w:line="360" w:lineRule="atLeast"/>
              <w:rPr>
                <w:sz w:val="28"/>
                <w:szCs w:val="20"/>
              </w:rPr>
            </w:pPr>
            <w:r w:rsidRPr="007F79C3">
              <w:rPr>
                <w:sz w:val="28"/>
                <w:szCs w:val="20"/>
              </w:rPr>
              <w:t xml:space="preserve">Обратите внимание, что структура всех вариантов экзаменационной работы ГИА по каждому общеобразовательному предмету едина, поэтому рекомендуем ознакомиться с размещенными </w:t>
            </w:r>
            <w:r w:rsidRPr="00F25ADA">
              <w:rPr>
                <w:b/>
                <w:sz w:val="28"/>
                <w:szCs w:val="20"/>
              </w:rPr>
              <w:t>на сайте ФИПИ документами</w:t>
            </w:r>
            <w:r w:rsidRPr="007F79C3">
              <w:rPr>
                <w:sz w:val="28"/>
                <w:szCs w:val="20"/>
              </w:rPr>
              <w:t>, определяющими эту структуру, а также содержание КИМ.</w:t>
            </w:r>
            <w:r w:rsidR="007A6F63">
              <w:rPr>
                <w:sz w:val="28"/>
                <w:szCs w:val="20"/>
              </w:rPr>
              <w:t xml:space="preserve"> </w:t>
            </w:r>
          </w:p>
          <w:p w:rsidR="007F79C3" w:rsidRPr="007F79C3" w:rsidRDefault="007F79C3" w:rsidP="007F79C3">
            <w:pPr>
              <w:pStyle w:val="ab"/>
              <w:spacing w:before="0" w:beforeAutospacing="0" w:after="420" w:afterAutospacing="0" w:line="360" w:lineRule="atLeast"/>
              <w:rPr>
                <w:sz w:val="28"/>
                <w:szCs w:val="20"/>
              </w:rPr>
            </w:pPr>
            <w:r w:rsidRPr="007F79C3">
              <w:rPr>
                <w:sz w:val="28"/>
                <w:szCs w:val="20"/>
              </w:rPr>
              <w:t>Информацию о содержании КИМ по предмету вы найдете в кодификаторах, спецификациях и демонстрационных вариантах экзаменационных заданий.</w:t>
            </w:r>
          </w:p>
          <w:p w:rsidR="007F79C3" w:rsidRPr="007F79C3" w:rsidRDefault="007F79C3" w:rsidP="007F79C3">
            <w:pPr>
              <w:pStyle w:val="ab"/>
              <w:spacing w:before="0" w:beforeAutospacing="0" w:after="0" w:afterAutospacing="0" w:line="360" w:lineRule="atLeast"/>
              <w:rPr>
                <w:sz w:val="28"/>
                <w:szCs w:val="20"/>
              </w:rPr>
            </w:pPr>
            <w:r w:rsidRPr="007F79C3">
              <w:rPr>
                <w:sz w:val="28"/>
                <w:szCs w:val="20"/>
              </w:rPr>
              <w:t>Имейте в виду, что варианты КИМ, которые вы получите на экзамене, разрабатываются в режиме строгой секретности и становятся публичными лишь в момент проведения экзамена.</w:t>
            </w:r>
          </w:p>
          <w:p w:rsidR="00415B8C" w:rsidRDefault="00415B8C" w:rsidP="004464FC"/>
        </w:tc>
      </w:tr>
      <w:tr w:rsidR="00415B8C" w:rsidTr="00415B8C">
        <w:tc>
          <w:tcPr>
            <w:tcW w:w="7748" w:type="dxa"/>
          </w:tcPr>
          <w:p w:rsidR="00415B8C" w:rsidRPr="001738D4" w:rsidRDefault="001738D4" w:rsidP="004464FC">
            <w:pPr>
              <w:rPr>
                <w:b/>
              </w:rPr>
            </w:pPr>
            <w:r w:rsidRPr="001738D4">
              <w:rPr>
                <w:rFonts w:ascii="PT Astra Serif" w:hAnsi="PT Astra Serif"/>
                <w:b/>
                <w:szCs w:val="28"/>
              </w:rPr>
              <w:t>об открытом банке заданий</w:t>
            </w:r>
          </w:p>
        </w:tc>
        <w:tc>
          <w:tcPr>
            <w:tcW w:w="7749" w:type="dxa"/>
          </w:tcPr>
          <w:p w:rsidR="00415B8C" w:rsidRDefault="00102987" w:rsidP="00102987">
            <w:pPr>
              <w:shd w:val="clear" w:color="auto" w:fill="FFFFFF"/>
              <w:overflowPunct/>
              <w:autoSpaceDE/>
              <w:autoSpaceDN/>
              <w:adjustRightInd/>
              <w:spacing w:before="100" w:beforeAutospacing="1" w:after="100" w:afterAutospacing="1"/>
              <w:textAlignment w:val="auto"/>
            </w:pPr>
            <w:r>
              <w:t>На с</w:t>
            </w:r>
            <w:r w:rsidR="00F57DFE" w:rsidRPr="00F57DFE">
              <w:t>айте Федерального института педагогических измерений </w:t>
            </w:r>
            <w:hyperlink r:id="rId16" w:tgtFrame="_blank" w:history="1">
              <w:r w:rsidR="00F57DFE" w:rsidRPr="00F57DFE">
                <w:t>www.fipi.ru</w:t>
              </w:r>
            </w:hyperlink>
            <w:r w:rsidR="00F57DFE" w:rsidRPr="00F57DFE">
              <w:t> </w:t>
            </w:r>
            <w:r>
              <w:t>размещен открытый  банк</w:t>
            </w:r>
            <w:r w:rsidR="00F57DFE" w:rsidRPr="00F57DFE">
              <w:t xml:space="preserve"> заданий ЕГЭ и ГИА-9. В нем представлены все типы экзаменационных </w:t>
            </w:r>
            <w:r w:rsidR="00F57DFE" w:rsidRPr="00F57DFE">
              <w:lastRenderedPageBreak/>
              <w:t>заданий по всем предметам ЕГЭ и ГИА-9. Для удобства работы задания в открытом банке собраны по тематическим разделам</w:t>
            </w:r>
            <w:r>
              <w:t xml:space="preserve">. </w:t>
            </w:r>
            <w:r w:rsidRPr="00102987">
              <w:t>Сориентироваться в экзаменационном материале и потренироваться в выполнении типовых заданий поможет </w:t>
            </w:r>
            <w:hyperlink r:id="rId17" w:tgtFrame="_blank" w:history="1">
              <w:r w:rsidRPr="00102987">
                <w:t>Открытый банк заданий ОГЭ</w:t>
              </w:r>
            </w:hyperlink>
            <w:r>
              <w:rPr>
                <w:b/>
                <w:bCs/>
              </w:rPr>
              <w:t xml:space="preserve"> .</w:t>
            </w:r>
            <w:r w:rsidRPr="00102987">
              <w:t>Задания из открытого банка рекомендуется выполнять по мере изучения/повторения каждой крупной темы учебного предмета. Открытый банк содержит все задания, которые могут встретиться в вариантах ОГЭ по всем предметам.</w:t>
            </w:r>
          </w:p>
        </w:tc>
      </w:tr>
      <w:tr w:rsidR="00415B8C" w:rsidTr="00415B8C">
        <w:tc>
          <w:tcPr>
            <w:tcW w:w="7748" w:type="dxa"/>
          </w:tcPr>
          <w:p w:rsidR="00415B8C" w:rsidRPr="00F97DFB" w:rsidRDefault="00F97DFB" w:rsidP="004464FC">
            <w:pPr>
              <w:rPr>
                <w:b/>
              </w:rPr>
            </w:pPr>
            <w:r w:rsidRPr="00F97DFB">
              <w:rPr>
                <w:rFonts w:ascii="PT Astra Serif" w:hAnsi="PT Astra Serif"/>
                <w:b/>
                <w:szCs w:val="28"/>
              </w:rPr>
              <w:lastRenderedPageBreak/>
              <w:t>о формах и порядке проведения ГИА</w:t>
            </w:r>
          </w:p>
        </w:tc>
        <w:tc>
          <w:tcPr>
            <w:tcW w:w="7749" w:type="dxa"/>
          </w:tcPr>
          <w:p w:rsidR="00223EBF" w:rsidRDefault="00F97DFB" w:rsidP="004464FC">
            <w:r>
              <w:t>Раздел II.</w:t>
            </w:r>
          </w:p>
          <w:p w:rsidR="00223EBF" w:rsidRDefault="00F97DFB" w:rsidP="004464FC">
            <w:r>
              <w:t xml:space="preserve"> Формы проведения ГИА и участники ГИА Порядка проведения государственной итоговой аттестации по образовательным программам основного общего образования ГИА проводится:</w:t>
            </w:r>
          </w:p>
          <w:p w:rsidR="00223EBF" w:rsidRDefault="00F97DFB" w:rsidP="004464FC">
            <w:r>
              <w:t xml:space="preserve"> а) в форме основного государственного экзамена (далее - ОГЭ) с использованием контрольных измерительных материалов, представляющих собой комплексы за</w:t>
            </w:r>
            <w:r w:rsidR="00223EBF">
              <w:t>даний стандартизированной формы</w:t>
            </w:r>
            <w:r>
              <w:t xml:space="preserve"> (далее - КИМ), - для обучающихся образовательных организаций, </w:t>
            </w:r>
          </w:p>
          <w:p w:rsidR="00223EBF" w:rsidRDefault="00F97DFB" w:rsidP="004464FC">
            <w:r>
              <w:t xml:space="preserve">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w:t>
            </w:r>
            <w:r>
              <w:lastRenderedPageBreak/>
              <w:t xml:space="preserve">основного общего образования </w:t>
            </w:r>
            <w:r w:rsidR="00223EBF">
              <w:t>,</w:t>
            </w:r>
          </w:p>
          <w:p w:rsidR="00223EBF" w:rsidRDefault="00F97DFB" w:rsidP="004464FC">
            <w:r>
              <w:t>в) в форме, устанавливаемой органами исполнительной власти субъектов Российской Федерации, осуществляющими государственное управление в сфе</w:t>
            </w:r>
            <w:r w:rsidR="00223EBF">
              <w:t>ре образования</w:t>
            </w:r>
            <w:r>
              <w:t xml:space="preserve">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 </w:t>
            </w:r>
          </w:p>
          <w:p w:rsidR="00415B8C" w:rsidRDefault="00F97DFB" w:rsidP="004464FC">
            <w: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w:t>
            </w:r>
            <w:r w:rsidR="00223EBF">
              <w:t xml:space="preserve">кий и испанский), информатика и </w:t>
            </w:r>
            <w:r>
              <w:t>информационнокоммуникационные технологии (ИКТ).</w:t>
            </w:r>
          </w:p>
        </w:tc>
      </w:tr>
      <w:tr w:rsidR="00415B8C" w:rsidTr="00415B8C">
        <w:tc>
          <w:tcPr>
            <w:tcW w:w="7748" w:type="dxa"/>
          </w:tcPr>
          <w:p w:rsidR="00415B8C" w:rsidRPr="005F5F7C" w:rsidRDefault="005F5F7C" w:rsidP="004464FC">
            <w:pPr>
              <w:rPr>
                <w:b/>
              </w:rPr>
            </w:pPr>
            <w:r w:rsidRPr="005F5F7C">
              <w:rPr>
                <w:rFonts w:ascii="PT Astra Serif" w:hAnsi="PT Astra Serif"/>
                <w:b/>
                <w:szCs w:val="28"/>
              </w:rPr>
              <w:lastRenderedPageBreak/>
              <w:t>о порядке проведения итогового собеседования по русскому языку</w:t>
            </w:r>
          </w:p>
        </w:tc>
        <w:tc>
          <w:tcPr>
            <w:tcW w:w="7749" w:type="dxa"/>
          </w:tcPr>
          <w:p w:rsidR="00415B8C" w:rsidRDefault="000D3E6C" w:rsidP="004464FC">
            <w:r>
              <w:t>Раздел III. Итоговое собеседование по русскому языку Порядка проведения государственной итоговой аттестации по образовательным программам основного общего образования</w:t>
            </w:r>
            <w:r w:rsidR="00CE3AE6">
              <w:t>.</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Итоговое собеседование начинается в 09:00 по местному времени.</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Участники итогового собеседования ожидают своей очереди в аудитории ожидания.</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lastRenderedPageBreak/>
              <w:t>В день проведения ИС участник должен прибыть в пункт проведения ИС не менее чем за 15 минут до его начала.</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Допуск участников ИС в пункт проведения ИС осуществляется при наличии у них документов, удостоверяющих их личность (паспорт).</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В день проведения ИС (в период с момента входа в пункт проведения и до окончания ИС) в пункте проведения ИС участникам ИС запрещается иметь при себе:</w:t>
            </w:r>
          </w:p>
          <w:p w:rsidR="00CE3AE6" w:rsidRPr="00CE3AE6" w:rsidRDefault="00CE3AE6" w:rsidP="00CE3AE6">
            <w:pPr>
              <w:pStyle w:val="ab"/>
              <w:shd w:val="clear" w:color="auto" w:fill="FFFFFF"/>
              <w:spacing w:before="0" w:beforeAutospacing="0" w:after="120" w:afterAutospacing="0"/>
              <w:rPr>
                <w:sz w:val="28"/>
                <w:szCs w:val="20"/>
              </w:rPr>
            </w:pPr>
            <w:r>
              <w:rPr>
                <w:sz w:val="28"/>
                <w:szCs w:val="20"/>
              </w:rPr>
              <w:t xml:space="preserve">- </w:t>
            </w:r>
            <w:r w:rsidRPr="00CE3AE6">
              <w:rPr>
                <w:sz w:val="28"/>
                <w:szCs w:val="20"/>
              </w:rPr>
              <w:t>средства связи,</w:t>
            </w:r>
          </w:p>
          <w:p w:rsidR="00CE3AE6" w:rsidRDefault="00CE3AE6" w:rsidP="00CE3AE6">
            <w:pPr>
              <w:pStyle w:val="ab"/>
              <w:shd w:val="clear" w:color="auto" w:fill="FFFFFF"/>
              <w:spacing w:before="0" w:beforeAutospacing="0" w:after="120" w:afterAutospacing="0"/>
              <w:rPr>
                <w:sz w:val="28"/>
                <w:szCs w:val="20"/>
              </w:rPr>
            </w:pPr>
            <w:r>
              <w:rPr>
                <w:sz w:val="28"/>
                <w:szCs w:val="20"/>
              </w:rPr>
              <w:t>-фото</w:t>
            </w:r>
            <w:r w:rsidRPr="00CE3AE6">
              <w:rPr>
                <w:sz w:val="28"/>
                <w:szCs w:val="20"/>
              </w:rPr>
              <w:t>,</w:t>
            </w:r>
          </w:p>
          <w:p w:rsidR="00CE3AE6" w:rsidRDefault="00CE3AE6" w:rsidP="00CE3AE6">
            <w:pPr>
              <w:pStyle w:val="ab"/>
              <w:shd w:val="clear" w:color="auto" w:fill="FFFFFF"/>
              <w:spacing w:before="0" w:beforeAutospacing="0" w:after="120" w:afterAutospacing="0"/>
              <w:rPr>
                <w:sz w:val="28"/>
                <w:szCs w:val="20"/>
              </w:rPr>
            </w:pPr>
            <w:r w:rsidRPr="00CE3AE6">
              <w:rPr>
                <w:sz w:val="28"/>
                <w:szCs w:val="20"/>
              </w:rPr>
              <w:t xml:space="preserve"> </w:t>
            </w:r>
            <w:r>
              <w:rPr>
                <w:sz w:val="28"/>
                <w:szCs w:val="20"/>
              </w:rPr>
              <w:t>-аудио,</w:t>
            </w:r>
          </w:p>
          <w:p w:rsidR="00CE3AE6" w:rsidRPr="00CE3AE6" w:rsidRDefault="00CE3AE6" w:rsidP="00CE3AE6">
            <w:pPr>
              <w:pStyle w:val="ab"/>
              <w:shd w:val="clear" w:color="auto" w:fill="FFFFFF"/>
              <w:spacing w:before="0" w:beforeAutospacing="0" w:after="120" w:afterAutospacing="0"/>
              <w:rPr>
                <w:sz w:val="28"/>
                <w:szCs w:val="20"/>
              </w:rPr>
            </w:pPr>
            <w:r>
              <w:rPr>
                <w:sz w:val="28"/>
                <w:szCs w:val="20"/>
              </w:rPr>
              <w:t>-</w:t>
            </w:r>
            <w:r w:rsidRPr="00CE3AE6">
              <w:rPr>
                <w:sz w:val="28"/>
                <w:szCs w:val="20"/>
              </w:rPr>
              <w:t>видеоаппаратуру,</w:t>
            </w:r>
          </w:p>
          <w:p w:rsidR="00CE3AE6" w:rsidRPr="00CE3AE6" w:rsidRDefault="00CE3AE6" w:rsidP="00CE3AE6">
            <w:pPr>
              <w:pStyle w:val="ab"/>
              <w:shd w:val="clear" w:color="auto" w:fill="FFFFFF"/>
              <w:spacing w:before="0" w:beforeAutospacing="0" w:after="120" w:afterAutospacing="0"/>
              <w:rPr>
                <w:sz w:val="28"/>
                <w:szCs w:val="20"/>
              </w:rPr>
            </w:pPr>
            <w:r>
              <w:rPr>
                <w:sz w:val="28"/>
                <w:szCs w:val="20"/>
              </w:rPr>
              <w:t>-</w:t>
            </w:r>
            <w:r w:rsidRPr="00CE3AE6">
              <w:rPr>
                <w:sz w:val="28"/>
                <w:szCs w:val="20"/>
              </w:rPr>
              <w:t>справочные материалы,</w:t>
            </w:r>
          </w:p>
          <w:p w:rsidR="00CE3AE6" w:rsidRPr="00CE3AE6" w:rsidRDefault="00CE3AE6" w:rsidP="00CE3AE6">
            <w:pPr>
              <w:pStyle w:val="ab"/>
              <w:shd w:val="clear" w:color="auto" w:fill="FFFFFF"/>
              <w:spacing w:before="0" w:beforeAutospacing="0" w:after="120" w:afterAutospacing="0"/>
              <w:rPr>
                <w:sz w:val="28"/>
                <w:szCs w:val="20"/>
              </w:rPr>
            </w:pPr>
            <w:r>
              <w:rPr>
                <w:sz w:val="28"/>
                <w:szCs w:val="20"/>
              </w:rPr>
              <w:t>-</w:t>
            </w:r>
            <w:r w:rsidRPr="00CE3AE6">
              <w:rPr>
                <w:sz w:val="28"/>
                <w:szCs w:val="20"/>
              </w:rPr>
              <w:t>письменные заметки,</w:t>
            </w:r>
          </w:p>
          <w:p w:rsidR="00CE3AE6" w:rsidRPr="00CE3AE6" w:rsidRDefault="00CE3AE6" w:rsidP="00CE3AE6">
            <w:pPr>
              <w:pStyle w:val="ab"/>
              <w:shd w:val="clear" w:color="auto" w:fill="FFFFFF"/>
              <w:spacing w:before="0" w:beforeAutospacing="0" w:after="120" w:afterAutospacing="0"/>
              <w:rPr>
                <w:sz w:val="28"/>
                <w:szCs w:val="20"/>
              </w:rPr>
            </w:pPr>
            <w:r>
              <w:rPr>
                <w:sz w:val="28"/>
                <w:szCs w:val="20"/>
              </w:rPr>
              <w:t>-</w:t>
            </w:r>
            <w:r w:rsidRPr="00CE3AE6">
              <w:rPr>
                <w:sz w:val="28"/>
                <w:szCs w:val="20"/>
              </w:rPr>
              <w:t>средства хранения и передачи информации.</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Запрещается:</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выносить из аудиторий письменные заметки,</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средства хранения и передачи информации,</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экзаменационные материалы, на бумажном или электронном носителях,</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фотографировать экзаменационные материалы.</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Участники ИС, допустившие нарушение указанных требований или иные нарушения Порядка, удаляются с ИС.</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lastRenderedPageBreak/>
              <w:t>По данному факту составляется акт.</w:t>
            </w:r>
          </w:p>
          <w:p w:rsidR="00EC5F66" w:rsidRDefault="00CE3AE6" w:rsidP="00CE3AE6">
            <w:pPr>
              <w:pStyle w:val="ab"/>
              <w:shd w:val="clear" w:color="auto" w:fill="FFFFFF"/>
              <w:spacing w:before="0" w:beforeAutospacing="0" w:after="120" w:afterAutospacing="0"/>
              <w:rPr>
                <w:sz w:val="28"/>
                <w:szCs w:val="20"/>
              </w:rPr>
            </w:pPr>
            <w:r w:rsidRPr="00CE3AE6">
              <w:rPr>
                <w:sz w:val="28"/>
                <w:szCs w:val="20"/>
              </w:rPr>
              <w:t>Если факт нарушения участником Порядка проведения ИС подтверждается, ответственный организатор образовательной организации принимает решение об аннулировании результатов участника ИС.</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Продолжительность проведения итогового собеседования для каждого участника итогового собеседования составляет 15-16 минут + 30 минут для участников итогового собеседования с ОВЗ, участников итогового собеседования – детей-инвалидов и инвалидов (т.е. общая продолжительность итогового собеседования для указанных категорий участников итогового собеседования составляет в среднем 45 минут).</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Данные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В продолжительность итогового собеседования не включается:</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 xml:space="preserve">время, отведенное на подготовительные мероприятия </w:t>
            </w:r>
            <w:r w:rsidRPr="00CE3AE6">
              <w:rPr>
                <w:sz w:val="28"/>
                <w:szCs w:val="20"/>
              </w:rPr>
              <w:lastRenderedPageBreak/>
              <w:t>(приветствие участника итогового собеседования,</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внесение сведений в ведомость учета проведения итогового собеседования в аудитории (форма ИС-02, см. приложение 8),</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Для участников итогового собеседования с ОВЗ, участников итогового собеседования – детей-инвалидов и инвалидов, учредители обеспечивают создание следующих специальных условий, учитывающих состояние здоровья, особенности психофизического развития:</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особенностей психофизического развития и индивидуальных возможностей, помогающих им занять рабочее место, передвигаться, прочитать задание;</w:t>
            </w:r>
          </w:p>
          <w:p w:rsidR="00CE3AE6" w:rsidRPr="00CE3AE6" w:rsidRDefault="00CE3AE6" w:rsidP="00EC5F66">
            <w:pPr>
              <w:pStyle w:val="ab"/>
              <w:shd w:val="clear" w:color="auto" w:fill="FFFFFF"/>
              <w:spacing w:before="0" w:beforeAutospacing="0" w:after="120" w:afterAutospacing="0"/>
              <w:rPr>
                <w:sz w:val="28"/>
                <w:szCs w:val="20"/>
              </w:rPr>
            </w:pPr>
            <w:r w:rsidRPr="00CE3AE6">
              <w:rPr>
                <w:sz w:val="28"/>
                <w:szCs w:val="20"/>
              </w:rPr>
              <w:t>использование на итоговом собеседовании необходимых для выполнения заданий технических средств:</w:t>
            </w:r>
          </w:p>
          <w:p w:rsidR="00CE3AE6" w:rsidRPr="00CE3AE6" w:rsidRDefault="00CE3AE6" w:rsidP="00CE3AE6">
            <w:pPr>
              <w:pStyle w:val="ab"/>
              <w:shd w:val="clear" w:color="auto" w:fill="FFFFFF"/>
              <w:spacing w:before="0" w:beforeAutospacing="0" w:after="120" w:afterAutospacing="0"/>
              <w:rPr>
                <w:sz w:val="28"/>
                <w:szCs w:val="20"/>
              </w:rPr>
            </w:pPr>
            <w:r w:rsidRPr="00CE3AE6">
              <w:rPr>
                <w:sz w:val="28"/>
                <w:szCs w:val="20"/>
              </w:rPr>
              <w:t>- 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CE3AE6" w:rsidRPr="00EC5F66" w:rsidRDefault="00CE3AE6" w:rsidP="00EC5F66">
            <w:pPr>
              <w:pStyle w:val="ab"/>
              <w:shd w:val="clear" w:color="auto" w:fill="FFFFFF"/>
              <w:spacing w:before="0" w:beforeAutospacing="0" w:after="120" w:afterAutospacing="0"/>
              <w:rPr>
                <w:sz w:val="28"/>
                <w:szCs w:val="20"/>
              </w:rPr>
            </w:pPr>
            <w:r w:rsidRPr="00CE3AE6">
              <w:rPr>
                <w:sz w:val="28"/>
                <w:szCs w:val="20"/>
              </w:rPr>
              <w:t>- для глухих и слабослышащих участников итогового собеседования: привлечение при необходимости ассистента-</w:t>
            </w:r>
            <w:r w:rsidRPr="00CE3AE6">
              <w:rPr>
                <w:sz w:val="28"/>
                <w:szCs w:val="20"/>
              </w:rPr>
              <w:lastRenderedPageBreak/>
              <w:t>сурдопереводчика.</w:t>
            </w:r>
          </w:p>
        </w:tc>
      </w:tr>
      <w:tr w:rsidR="00415B8C" w:rsidTr="00415B8C">
        <w:tc>
          <w:tcPr>
            <w:tcW w:w="7748" w:type="dxa"/>
          </w:tcPr>
          <w:p w:rsidR="00415B8C" w:rsidRPr="005A2C89" w:rsidRDefault="005A2C89" w:rsidP="004464FC">
            <w:pPr>
              <w:rPr>
                <w:b/>
              </w:rPr>
            </w:pPr>
            <w:r w:rsidRPr="005A2C89">
              <w:rPr>
                <w:rFonts w:ascii="PT Astra Serif" w:hAnsi="PT Astra Serif"/>
                <w:b/>
                <w:szCs w:val="28"/>
              </w:rPr>
              <w:lastRenderedPageBreak/>
              <w:t>о сроках, местах и порядке регистрации для участия в итоговом собеседовании по русскому языку</w:t>
            </w:r>
          </w:p>
        </w:tc>
        <w:tc>
          <w:tcPr>
            <w:tcW w:w="7749" w:type="dxa"/>
          </w:tcPr>
          <w:p w:rsidR="00415B8C" w:rsidRDefault="005A2C89" w:rsidP="004464FC">
            <w:r>
              <w:t>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позднее чем за две недели до начала проведения итогового собеседования по русскому языку.</w:t>
            </w:r>
          </w:p>
        </w:tc>
      </w:tr>
      <w:tr w:rsidR="00415B8C" w:rsidTr="00415B8C">
        <w:tc>
          <w:tcPr>
            <w:tcW w:w="7748" w:type="dxa"/>
          </w:tcPr>
          <w:p w:rsidR="00415B8C" w:rsidRPr="000A039F" w:rsidRDefault="000A039F" w:rsidP="004464FC">
            <w:pPr>
              <w:rPr>
                <w:b/>
              </w:rPr>
            </w:pPr>
            <w:r w:rsidRPr="000A039F">
              <w:rPr>
                <w:rFonts w:ascii="PT Astra Serif" w:hAnsi="PT Astra Serif"/>
                <w:b/>
                <w:szCs w:val="28"/>
              </w:rPr>
              <w:t>о сроках проведения итогового собеседования по русскому языку</w:t>
            </w:r>
          </w:p>
        </w:tc>
        <w:tc>
          <w:tcPr>
            <w:tcW w:w="7749" w:type="dxa"/>
          </w:tcPr>
          <w:p w:rsidR="007A6F63" w:rsidRPr="007A6F63" w:rsidRDefault="007A6F63" w:rsidP="007A6F63">
            <w:pPr>
              <w:shd w:val="clear" w:color="auto" w:fill="FFFFFF"/>
              <w:spacing w:line="264" w:lineRule="atLeast"/>
            </w:pPr>
            <w:r w:rsidRPr="007A6F63">
              <w:t>Итоговое собеседование по русскому языку является одним из условий допуска к ГИА-9. Расписание проведения итогового собеседования по русскому языку в 2022/23 учебном году. Основной срок 8 февраля 2023 года Дополнительные сроки 15 марта 2023 года 15 мая 2023 года. Итоговое собеседование по русскому языку проводится во вторую среду февраля.</w:t>
            </w:r>
          </w:p>
          <w:p w:rsidR="007A6F63" w:rsidRPr="007A6F63" w:rsidRDefault="00DB7B54" w:rsidP="007A6F63">
            <w:pPr>
              <w:shd w:val="clear" w:color="auto" w:fill="FFFFFF"/>
            </w:pPr>
            <w:r w:rsidRPr="007A6F63">
              <w:fldChar w:fldCharType="begin"/>
            </w:r>
            <w:r w:rsidR="007A6F63" w:rsidRPr="007A6F63">
              <w:instrText xml:space="preserve"> HYPERLINK "https://obrnadzor.gov.ru/gia/gia-9/itogovoe-sobesedovanie-po-russkomu-yazyku/" \t "_blank" </w:instrText>
            </w:r>
            <w:r w:rsidRPr="007A6F63">
              <w:fldChar w:fldCharType="separate"/>
            </w:r>
          </w:p>
          <w:p w:rsidR="007A6F63" w:rsidRPr="007A6F63" w:rsidRDefault="007A6F63" w:rsidP="007A6F63">
            <w:pPr>
              <w:shd w:val="clear" w:color="auto" w:fill="FFFFFF"/>
              <w:spacing w:line="204" w:lineRule="atLeast"/>
              <w:textAlignment w:val="top"/>
              <w:rPr>
                <w:color w:val="002060"/>
                <w:u w:val="single"/>
              </w:rPr>
            </w:pPr>
            <w:r w:rsidRPr="007A6F63">
              <w:rPr>
                <w:color w:val="002060"/>
                <w:u w:val="single"/>
              </w:rPr>
              <w:t>obrnadzor.gov.ru</w:t>
            </w:r>
          </w:p>
          <w:p w:rsidR="00415B8C" w:rsidRDefault="00DB7B54" w:rsidP="007A6F63">
            <w:pPr>
              <w:shd w:val="clear" w:color="auto" w:fill="FFFFFF"/>
              <w:textAlignment w:val="auto"/>
            </w:pPr>
            <w:r w:rsidRPr="007A6F63">
              <w:fldChar w:fldCharType="end"/>
            </w:r>
          </w:p>
        </w:tc>
      </w:tr>
      <w:tr w:rsidR="00415B8C" w:rsidTr="00415B8C">
        <w:tc>
          <w:tcPr>
            <w:tcW w:w="7748" w:type="dxa"/>
          </w:tcPr>
          <w:p w:rsidR="00415B8C" w:rsidRPr="00236CB2" w:rsidRDefault="000A039F" w:rsidP="004464FC">
            <w:pPr>
              <w:rPr>
                <w:b/>
              </w:rPr>
            </w:pPr>
            <w:r w:rsidRPr="00236CB2">
              <w:rPr>
                <w:rFonts w:ascii="PT Astra Serif" w:hAnsi="PT Astra Serif"/>
                <w:b/>
                <w:szCs w:val="28"/>
              </w:rPr>
              <w:t>о сроках, местах и порядке информирования о результатах итогового собеседования по русскому языку</w:t>
            </w:r>
          </w:p>
        </w:tc>
        <w:tc>
          <w:tcPr>
            <w:tcW w:w="7749" w:type="dxa"/>
          </w:tcPr>
          <w:p w:rsidR="00415B8C" w:rsidRDefault="00236CB2" w:rsidP="004464FC">
            <w:r>
              <w:t xml:space="preserve">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 о сроках проведения итогового собеседования </w:t>
            </w:r>
            <w:r>
              <w:lastRenderedPageBreak/>
              <w:t>по русскому языку, ГИА - не позднее чем за месяц до завершения срока подачи заявления; о сроках и местах подачи заявлений на сдачу ГИА по учебным предметам - не позднее чем за два месяца до завершения срока подачи заявления; 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 Ознакомление обучающихся с полученными результатами итогового собеседования осуществляется в образовательных организациях, в которых участники итогового собеседования зарегистрированы для участия в итоговом собеседовании</w:t>
            </w:r>
          </w:p>
        </w:tc>
      </w:tr>
      <w:tr w:rsidR="00415B8C" w:rsidRPr="00E35439" w:rsidTr="00B86B54">
        <w:trPr>
          <w:trHeight w:val="557"/>
        </w:trPr>
        <w:tc>
          <w:tcPr>
            <w:tcW w:w="7748" w:type="dxa"/>
          </w:tcPr>
          <w:p w:rsidR="00415B8C" w:rsidRPr="00E35439" w:rsidRDefault="00E35439" w:rsidP="004464FC">
            <w:pPr>
              <w:rPr>
                <w:b/>
              </w:rPr>
            </w:pPr>
            <w:r w:rsidRPr="00E35439">
              <w:rPr>
                <w:rFonts w:ascii="PT Astra Serif" w:hAnsi="PT Astra Serif"/>
                <w:b/>
                <w:szCs w:val="28"/>
              </w:rPr>
              <w:lastRenderedPageBreak/>
              <w:t>об организации ГИА для обучающихся с ограниченными возможностями здоровья, детей-инвалидов, инвалидов</w:t>
            </w:r>
          </w:p>
        </w:tc>
        <w:tc>
          <w:tcPr>
            <w:tcW w:w="7749" w:type="dxa"/>
          </w:tcPr>
          <w:p w:rsidR="00415B8C" w:rsidRPr="00E35439" w:rsidRDefault="001E43BF" w:rsidP="004464FC">
            <w:pPr>
              <w:rPr>
                <w:b/>
              </w:rPr>
            </w:pPr>
            <w:r>
              <w:t xml:space="preserve">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 Основанием для организации экзамена на дому, в медицинской организации являются заключение медицинской организации и рекомендации ПМПК. Для участников ГИА с ограниченными возможностями здоровья (при предъявлении копии </w:t>
            </w:r>
            <w:r>
              <w:lastRenderedPageBreak/>
              <w:t xml:space="preserve">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 проведение ГВЭ по всем учебным предметам в устной форме по желанию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 организация питания и перерывов для проведения необходимых лечебных и профилактических мероприятий во время проведения экзамена. 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присутствие ассистентов, оказывающих указанным лицам необходимую техническую помощь с учетом состояния их здоровья, </w:t>
            </w:r>
            <w:r>
              <w:lastRenderedPageBreak/>
              <w:t xml:space="preserve">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 использование на ГИА необходимых для выполнения заданий технических средств;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 привлечение при необходимости ассистента-сурдопереводчика (для глухих и слабослышащих участников ГИА); 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 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 выполнение письменной экзаменационной работы на компьютере по желанию. Информация о количестве указанных участников экзамена в ППЭ и о необходимости организации проведения экзаменов в условиях, учитывающих </w:t>
            </w:r>
            <w:r>
              <w:lastRenderedPageBreak/>
              <w:t>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tc>
      </w:tr>
      <w:tr w:rsidR="00415B8C" w:rsidTr="00415B8C">
        <w:tc>
          <w:tcPr>
            <w:tcW w:w="7748" w:type="dxa"/>
          </w:tcPr>
          <w:p w:rsidR="00415B8C" w:rsidRPr="00B86B54" w:rsidRDefault="00B86B54" w:rsidP="004464FC">
            <w:pPr>
              <w:rPr>
                <w:b/>
              </w:rPr>
            </w:pPr>
            <w:r w:rsidRPr="00B86B54">
              <w:rPr>
                <w:rFonts w:ascii="PT Astra Serif" w:hAnsi="PT Astra Serif"/>
                <w:b/>
                <w:szCs w:val="28"/>
              </w:rPr>
              <w:lastRenderedPageBreak/>
              <w:t xml:space="preserve">об условиях обучения в </w:t>
            </w:r>
            <w:r w:rsidRPr="00B86B54">
              <w:rPr>
                <w:rFonts w:ascii="PT Astra Serif" w:hAnsi="PT Astra Serif"/>
                <w:b/>
                <w:szCs w:val="28"/>
                <w:lang w:val="en-US"/>
              </w:rPr>
              <w:t>X</w:t>
            </w:r>
            <w:r w:rsidRPr="00B86B54">
              <w:rPr>
                <w:rFonts w:ascii="PT Astra Serif" w:hAnsi="PT Astra Serif"/>
                <w:b/>
                <w:szCs w:val="28"/>
              </w:rPr>
              <w:t xml:space="preserve"> классах в образовательных организациях</w:t>
            </w:r>
          </w:p>
        </w:tc>
        <w:tc>
          <w:tcPr>
            <w:tcW w:w="7749" w:type="dxa"/>
          </w:tcPr>
          <w:p w:rsidR="00C3142E" w:rsidRDefault="00C3142E" w:rsidP="004464FC">
            <w:r w:rsidRPr="00C3142E">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hyperlink r:id="rId18" w:anchor="block_210" w:history="1">
              <w:r w:rsidRPr="00C3142E">
                <w:t>21</w:t>
              </w:r>
            </w:hyperlink>
            <w:r w:rsidRPr="00C3142E">
              <w:t>.</w:t>
            </w:r>
          </w:p>
          <w:p w:rsidR="00C3142E" w:rsidRDefault="00C3142E" w:rsidP="004464FC">
            <w:r w:rsidRPr="00C3142E">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w:t>
            </w:r>
          </w:p>
          <w:p w:rsidR="00C3142E" w:rsidRDefault="00C3142E" w:rsidP="004464FC"/>
          <w:p w:rsidR="00C3142E" w:rsidRDefault="00DB7B54" w:rsidP="004464FC">
            <w:hyperlink r:id="rId19" w:history="1">
              <w:r w:rsidR="00C3142E" w:rsidRPr="00A97E03">
                <w:rPr>
                  <w:rStyle w:val="a4"/>
                </w:rPr>
                <w:t>https://base.garant.ru/</w:t>
              </w:r>
            </w:hyperlink>
          </w:p>
          <w:p w:rsidR="00C3142E" w:rsidRDefault="00114CA9" w:rsidP="004464FC">
            <w:r>
              <w:lastRenderedPageBreak/>
              <w:t>Приказ Министерства образования Саратовской области №1814 от 01.11.2021 «Об утверждении перечня профильных предметов»</w:t>
            </w:r>
          </w:p>
          <w:p w:rsidR="00415B8C" w:rsidRDefault="00DB7B54" w:rsidP="004464FC">
            <w:hyperlink r:id="rId20" w:history="1">
              <w:r w:rsidR="00114CA9" w:rsidRPr="00A97E03">
                <w:rPr>
                  <w:rStyle w:val="a4"/>
                </w:rPr>
                <w:t>http://minobr.saratov.gov.ru/docs/70/27789/</w:t>
              </w:r>
            </w:hyperlink>
          </w:p>
        </w:tc>
      </w:tr>
      <w:tr w:rsidR="00415B8C" w:rsidTr="00415B8C">
        <w:tc>
          <w:tcPr>
            <w:tcW w:w="7748" w:type="dxa"/>
          </w:tcPr>
          <w:p w:rsidR="00415B8C" w:rsidRPr="00CD7A44" w:rsidRDefault="00CD7A44" w:rsidP="004464FC">
            <w:pPr>
              <w:rPr>
                <w:b/>
              </w:rPr>
            </w:pPr>
            <w:r w:rsidRPr="00CD7A44">
              <w:rPr>
                <w:rFonts w:ascii="PT Astra Serif" w:hAnsi="PT Astra Serif"/>
                <w:b/>
                <w:szCs w:val="28"/>
              </w:rPr>
              <w:lastRenderedPageBreak/>
              <w:t>об условиях обучения в профессиональных образовательных организациях</w:t>
            </w:r>
          </w:p>
        </w:tc>
        <w:tc>
          <w:tcPr>
            <w:tcW w:w="7749" w:type="dxa"/>
          </w:tcPr>
          <w:p w:rsidR="00415B8C" w:rsidRDefault="00CD7A44" w:rsidP="004464FC">
            <w:r>
              <w:t>Зачисление в профессиональные образовательные учреждения производится на конкурсной основе предъявления Аттестата об основном общем образовании</w:t>
            </w:r>
          </w:p>
        </w:tc>
      </w:tr>
      <w:tr w:rsidR="00415B8C" w:rsidRPr="00856AA4" w:rsidTr="00415B8C">
        <w:tc>
          <w:tcPr>
            <w:tcW w:w="7748" w:type="dxa"/>
          </w:tcPr>
          <w:p w:rsidR="00415B8C" w:rsidRPr="00856AA4" w:rsidRDefault="00856AA4" w:rsidP="004464FC">
            <w:pPr>
              <w:rPr>
                <w:b/>
              </w:rPr>
            </w:pPr>
            <w:r w:rsidRPr="00856AA4">
              <w:rPr>
                <w:rFonts w:ascii="PT Astra Serif" w:hAnsi="PT Astra Serif"/>
                <w:b/>
                <w:szCs w:val="28"/>
              </w:rPr>
              <w:t>о сроках, местах и порядке подачи заявления на прохождение ГИА по учебным предметам</w:t>
            </w:r>
          </w:p>
        </w:tc>
        <w:tc>
          <w:tcPr>
            <w:tcW w:w="7749" w:type="dxa"/>
          </w:tcPr>
          <w:p w:rsidR="00856AA4" w:rsidRDefault="00856AA4" w:rsidP="004464FC">
            <w:r>
              <w:t>Заявления об участии в ГИА подаются до 1 марта включительно: обучающимися - в образовательные организации, в которых обучающиеся осваивают образовательные программы основного общего образования; экстернами - в образовательные организации по выбору экстернов.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415B8C" w:rsidRPr="00856AA4" w:rsidRDefault="00856AA4" w:rsidP="004464FC">
            <w:pPr>
              <w:rPr>
                <w:b/>
              </w:rPr>
            </w:pPr>
            <w:r>
              <w:t xml:space="preserve"> 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пунктом 44 настоящего Порядка. </w:t>
            </w:r>
            <w:r>
              <w:lastRenderedPageBreak/>
              <w:t>Участники ГИА вправе изменить перечень указанных в заявлениях экзаменов, а также форму ГИА (для лиц, указанных в подпункте "б" пункта 6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позднее чем за две недели до начала соответствующего экзамена.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позднее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tc>
      </w:tr>
      <w:tr w:rsidR="00415B8C" w:rsidTr="00415B8C">
        <w:tc>
          <w:tcPr>
            <w:tcW w:w="7748" w:type="dxa"/>
          </w:tcPr>
          <w:p w:rsidR="00415B8C" w:rsidRPr="00070046" w:rsidRDefault="00070046" w:rsidP="004464FC">
            <w:pPr>
              <w:rPr>
                <w:b/>
              </w:rPr>
            </w:pPr>
            <w:r w:rsidRPr="00070046">
              <w:rPr>
                <w:rFonts w:ascii="PT Astra Serif" w:hAnsi="PT Astra Serif"/>
                <w:b/>
                <w:szCs w:val="28"/>
              </w:rPr>
              <w:lastRenderedPageBreak/>
              <w:t>о процедуре проведения ГИА</w:t>
            </w:r>
          </w:p>
        </w:tc>
        <w:tc>
          <w:tcPr>
            <w:tcW w:w="7749" w:type="dxa"/>
          </w:tcPr>
          <w:p w:rsidR="00415B8C" w:rsidRDefault="00070046" w:rsidP="004464FC">
            <w:r>
              <w:t>Процедура проведения ГИА и итогового собеседования по русскому языку изложено в Порядке проведения государственной итоговой аттестации по образовательным программам основного общего образования, утвержденному совместным приказом Министерства просвещения Российской Федерации, Федеральной службы по надзору в сфере образования и науки от 7 ноября 2018 года № 189/1513</w:t>
            </w:r>
          </w:p>
          <w:p w:rsidR="002141F6" w:rsidRDefault="00DB7B54" w:rsidP="002141F6">
            <w:hyperlink r:id="rId21" w:history="1">
              <w:r w:rsidR="00393DF6" w:rsidRPr="00A97E03">
                <w:rPr>
                  <w:rStyle w:val="a4"/>
                </w:rPr>
                <w:t>https://www.garant.ru/products/ipo/prime/doc/72025228/</w:t>
              </w:r>
            </w:hyperlink>
          </w:p>
        </w:tc>
      </w:tr>
      <w:tr w:rsidR="00415B8C" w:rsidTr="00415B8C">
        <w:tc>
          <w:tcPr>
            <w:tcW w:w="7748" w:type="dxa"/>
          </w:tcPr>
          <w:p w:rsidR="00415B8C" w:rsidRPr="00FE76FC" w:rsidRDefault="00FE76FC" w:rsidP="004464FC">
            <w:pPr>
              <w:rPr>
                <w:b/>
              </w:rPr>
            </w:pPr>
            <w:r w:rsidRPr="00FE76FC">
              <w:rPr>
                <w:rFonts w:ascii="PT Astra Serif" w:hAnsi="PT Astra Serif"/>
                <w:b/>
                <w:szCs w:val="28"/>
              </w:rPr>
              <w:t>об организации ГИА в досрочный период</w:t>
            </w:r>
          </w:p>
        </w:tc>
        <w:tc>
          <w:tcPr>
            <w:tcW w:w="7749" w:type="dxa"/>
          </w:tcPr>
          <w:p w:rsidR="00415B8C" w:rsidRDefault="00FE76FC" w:rsidP="004464FC">
            <w:r>
              <w:t xml:space="preserve">ГИА проводится в досрочный, основной и дополнительный периоды. В каждом из периодов проведения ГИА </w:t>
            </w:r>
            <w:r>
              <w:lastRenderedPageBreak/>
              <w:t xml:space="preserve">предусматриваются резервные сроки. Для участников ГИА, не имеющих возможности по уважительным причинам, подтвержденным документально, пройти ГИА в сроки, устанавливаемые в соответствии с пунктом 36 </w:t>
            </w:r>
            <w:hyperlink r:id="rId22" w:anchor="1036" w:history="1">
              <w:r w:rsidR="000B054E">
                <w:rPr>
                  <w:rStyle w:val="a4"/>
                </w:rPr>
                <w:t>Приказ Минпросвещения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(garant.ru)</w:t>
              </w:r>
            </w:hyperlink>
            <w:r w:rsidR="000B054E">
              <w:t xml:space="preserve"> </w:t>
            </w:r>
            <w:r>
              <w:t>настоящего Порядка, ГИА проводится в досрочный период, но не ранее 20 апреля, в формах, устанавливаемых настоящим Порядком</w:t>
            </w:r>
          </w:p>
        </w:tc>
      </w:tr>
      <w:tr w:rsidR="00415B8C" w:rsidTr="00415B8C">
        <w:tc>
          <w:tcPr>
            <w:tcW w:w="7748" w:type="dxa"/>
          </w:tcPr>
          <w:p w:rsidR="00415B8C" w:rsidRPr="003F3F45" w:rsidRDefault="003F3F45" w:rsidP="004464FC">
            <w:pPr>
              <w:rPr>
                <w:b/>
              </w:rPr>
            </w:pPr>
            <w:r w:rsidRPr="003F3F45">
              <w:rPr>
                <w:rFonts w:ascii="PT Astra Serif" w:hAnsi="PT Astra Serif"/>
                <w:b/>
                <w:szCs w:val="28"/>
              </w:rPr>
              <w:lastRenderedPageBreak/>
              <w:t>о сроках и продолжительности проведения ГИА,                     о  требованиях к использованию средств обучения и воспитания</w:t>
            </w:r>
          </w:p>
        </w:tc>
        <w:tc>
          <w:tcPr>
            <w:tcW w:w="7749" w:type="dxa"/>
          </w:tcPr>
          <w:p w:rsidR="00415B8C" w:rsidRDefault="00B2312F" w:rsidP="004464FC">
            <w:r>
              <w:t>Перерыв между проведением экзаменов по обязательным учебным предметам, сроки проведения которых установлены в соответствии с пунктом 36 настоящего Порядка</w:t>
            </w:r>
            <w:r w:rsidR="00EE5A85">
              <w:t xml:space="preserve"> </w:t>
            </w:r>
            <w:hyperlink r:id="rId23" w:anchor="1036" w:history="1">
              <w:r w:rsidR="00EE5A85">
                <w:rPr>
                  <w:rStyle w:val="a4"/>
                </w:rPr>
                <w:t>Приказ Минпросвещения России (Министерства просвещения РФ), Рособрнадзора (Федеральная служба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 (garant.ru)</w:t>
              </w:r>
            </w:hyperlink>
            <w:r>
              <w:t xml:space="preserve">, составляет не менее двух дней. 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 При продолжительности экзамена более четырех часов </w:t>
            </w:r>
            <w:r>
              <w:lastRenderedPageBreak/>
              <w:t>организуется питание участников ГИА. Продолжительность ОГЭ и ГВЭ -9 по математике , русскому языку и литературе 3 часа 55 минут (235 минут); по физике, обществознанию, истории, биологии, химии – 3 часа (180 минут); по информатике и географии – 2 часа 30 минут (150 минут); по иностранным языкам (кроме раздела «Говорение» - 2 часа; раздел «Говорение» - 15 минут. В случае, установленном пунктом 44 Порядка проведения ГИА – 9, при проведении ГВЭ -9 в устной форме продолжительность подготовки ответов по на вопросы экзаменационных заданий по математике и литературе составляет 1 час (60 минут); по географии – 50 минут; по информатике -45 минут; по русскому языку, обществознанию, физике – 40 минут; по истории, биологии, химии и иностранным языкам – 30 минут</w:t>
            </w:r>
          </w:p>
        </w:tc>
      </w:tr>
      <w:tr w:rsidR="00415B8C" w:rsidTr="00415B8C">
        <w:tc>
          <w:tcPr>
            <w:tcW w:w="7748" w:type="dxa"/>
          </w:tcPr>
          <w:p w:rsidR="00415B8C" w:rsidRPr="00313996" w:rsidRDefault="00313996" w:rsidP="004464FC">
            <w:pPr>
              <w:rPr>
                <w:b/>
              </w:rPr>
            </w:pPr>
            <w:r w:rsidRPr="00313996">
              <w:rPr>
                <w:rFonts w:ascii="PT Astra Serif" w:hAnsi="PT Astra Serif"/>
                <w:b/>
                <w:szCs w:val="28"/>
              </w:rPr>
              <w:lastRenderedPageBreak/>
              <w:t>о получении повторного допуска к сдаче ГИА в резервные сроки при досрочном завершении экзамена по объективным причинам</w:t>
            </w:r>
          </w:p>
        </w:tc>
        <w:tc>
          <w:tcPr>
            <w:tcW w:w="7749" w:type="dxa"/>
          </w:tcPr>
          <w:p w:rsidR="00415B8C" w:rsidRDefault="00313996" w:rsidP="004464FC">
            <w: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не явившиеся на экзамены по уважительным причинам (болезнь или иные обстоятельства), подтвержденным документально;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tc>
      </w:tr>
      <w:tr w:rsidR="00415B8C" w:rsidTr="00415B8C">
        <w:tc>
          <w:tcPr>
            <w:tcW w:w="7748" w:type="dxa"/>
          </w:tcPr>
          <w:p w:rsidR="00415B8C" w:rsidRPr="00313996" w:rsidRDefault="00313996" w:rsidP="004464FC">
            <w:pPr>
              <w:rPr>
                <w:b/>
              </w:rPr>
            </w:pPr>
            <w:r w:rsidRPr="00313996">
              <w:rPr>
                <w:rFonts w:ascii="PT Astra Serif" w:hAnsi="PT Astra Serif"/>
                <w:b/>
                <w:szCs w:val="28"/>
              </w:rPr>
              <w:t>о получении повторного допуска к сдаче ГИА в резервные сроки при пропуске экзамена в основные сроки по уважительной причине</w:t>
            </w:r>
          </w:p>
        </w:tc>
        <w:tc>
          <w:tcPr>
            <w:tcW w:w="7749" w:type="dxa"/>
          </w:tcPr>
          <w:p w:rsidR="00415B8C" w:rsidRDefault="0038329F" w:rsidP="004464FC">
            <w:r>
              <w:t xml:space="preserve">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получившие на ГИА неудовлетворительные результаты не более чем по двум </w:t>
            </w:r>
            <w:r>
              <w:lastRenderedPageBreak/>
              <w:t>учебным предметам (кроме участников ГИА, проходящих ГИА только по обязательным учебным предметам)</w:t>
            </w:r>
          </w:p>
        </w:tc>
      </w:tr>
      <w:tr w:rsidR="00415B8C" w:rsidTr="00415B8C">
        <w:tc>
          <w:tcPr>
            <w:tcW w:w="7748" w:type="dxa"/>
          </w:tcPr>
          <w:p w:rsidR="00415B8C" w:rsidRPr="00EC3CAD" w:rsidRDefault="00EC3CAD" w:rsidP="004464FC">
            <w:pPr>
              <w:rPr>
                <w:b/>
              </w:rPr>
            </w:pPr>
            <w:r w:rsidRPr="00EC3CAD">
              <w:rPr>
                <w:rFonts w:ascii="PT Astra Serif" w:hAnsi="PT Astra Serif"/>
                <w:b/>
                <w:szCs w:val="28"/>
              </w:rPr>
              <w:lastRenderedPageBreak/>
              <w:t>о получении повторного допуска к сдаче ГИА в резервные сроки</w:t>
            </w:r>
          </w:p>
        </w:tc>
        <w:tc>
          <w:tcPr>
            <w:tcW w:w="7749" w:type="dxa"/>
          </w:tcPr>
          <w:p w:rsidR="00415B8C" w:rsidRDefault="00EC3CAD" w:rsidP="004464FC">
            <w:r>
              <w:t xml:space="preserve">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w:t>
            </w:r>
          </w:p>
        </w:tc>
      </w:tr>
      <w:tr w:rsidR="00415B8C" w:rsidTr="00415B8C">
        <w:tc>
          <w:tcPr>
            <w:tcW w:w="7748" w:type="dxa"/>
          </w:tcPr>
          <w:p w:rsidR="00415B8C" w:rsidRPr="00184F4A" w:rsidRDefault="00184F4A" w:rsidP="004464FC">
            <w:pPr>
              <w:rPr>
                <w:b/>
              </w:rPr>
            </w:pPr>
            <w:r w:rsidRPr="00184F4A">
              <w:rPr>
                <w:rFonts w:ascii="PT Astra Serif" w:hAnsi="PT Astra Serif"/>
                <w:b/>
                <w:szCs w:val="28"/>
              </w:rPr>
              <w:t>об участии в ГИА в дополнительный период</w:t>
            </w:r>
          </w:p>
        </w:tc>
        <w:tc>
          <w:tcPr>
            <w:tcW w:w="7749" w:type="dxa"/>
          </w:tcPr>
          <w:p w:rsidR="00415B8C" w:rsidRDefault="00DA4BEF" w:rsidP="004464FC">
            <w:r>
              <w:t>По решению председателя ГЭК в дополнительный период допускаются к сдаче ГИА в текущем учебном году по соответствующему учебному предмету (соответствующим учебным предметам) допускаются :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в основной и резервные сроки</w:t>
            </w:r>
          </w:p>
        </w:tc>
      </w:tr>
      <w:tr w:rsidR="00415B8C" w:rsidTr="00415B8C">
        <w:tc>
          <w:tcPr>
            <w:tcW w:w="7748" w:type="dxa"/>
          </w:tcPr>
          <w:p w:rsidR="00415B8C" w:rsidRPr="002572E0" w:rsidRDefault="002572E0" w:rsidP="004464FC">
            <w:pPr>
              <w:rPr>
                <w:b/>
              </w:rPr>
            </w:pPr>
            <w:r w:rsidRPr="002572E0">
              <w:rPr>
                <w:rFonts w:ascii="PT Astra Serif" w:hAnsi="PT Astra Serif"/>
                <w:b/>
                <w:szCs w:val="28"/>
              </w:rPr>
              <w:t>об основаниях для удаления с экзамена, изменения и аннулирования результата ГИА</w:t>
            </w:r>
          </w:p>
        </w:tc>
        <w:tc>
          <w:tcPr>
            <w:tcW w:w="7749" w:type="dxa"/>
          </w:tcPr>
          <w:p w:rsidR="00415B8C" w:rsidRDefault="002572E0" w:rsidP="004464FC">
            <w:r>
              <w:t>Удаление с экзамена осуществляется в случае нарушения обучающимся Порядка проведения ГИА -9, проноса и использования телефона, средств видеосвязи</w:t>
            </w:r>
          </w:p>
        </w:tc>
      </w:tr>
      <w:tr w:rsidR="00415B8C" w:rsidTr="00415B8C">
        <w:tc>
          <w:tcPr>
            <w:tcW w:w="7748" w:type="dxa"/>
          </w:tcPr>
          <w:p w:rsidR="00415B8C" w:rsidRPr="003F40EB" w:rsidRDefault="003F40EB" w:rsidP="004464FC">
            <w:pPr>
              <w:rPr>
                <w:b/>
              </w:rPr>
            </w:pPr>
            <w:r w:rsidRPr="003F40EB">
              <w:rPr>
                <w:rFonts w:ascii="PT Astra Serif" w:hAnsi="PT Astra Serif"/>
                <w:b/>
                <w:szCs w:val="28"/>
              </w:rPr>
              <w:t>о проверке экзаменационных работ</w:t>
            </w:r>
          </w:p>
        </w:tc>
        <w:tc>
          <w:tcPr>
            <w:tcW w:w="7749" w:type="dxa"/>
          </w:tcPr>
          <w:p w:rsidR="009B4FB6" w:rsidRDefault="003F40EB" w:rsidP="004464FC">
            <w:r>
              <w:t>Раздел VI. Проверка экзаменационных работ участников ГИА и их оценивание Порядка проведения государственной итоговой аттестации по образовательным программам основного общего образования</w:t>
            </w:r>
          </w:p>
          <w:p w:rsidR="00415B8C" w:rsidRDefault="00DB7B54" w:rsidP="004464FC">
            <w:pPr>
              <w:rPr>
                <w:color w:val="002060"/>
                <w:u w:val="single"/>
              </w:rPr>
            </w:pPr>
            <w:hyperlink r:id="rId24" w:history="1">
              <w:r w:rsidR="009B4FB6" w:rsidRPr="00A97E03">
                <w:rPr>
                  <w:rStyle w:val="a4"/>
                </w:rPr>
                <w:t>https://obrnadzor.gov.ru/gia/gia-9/rezultaty/</w:t>
              </w:r>
            </w:hyperlink>
          </w:p>
          <w:p w:rsidR="009B4FB6" w:rsidRPr="009B4FB6" w:rsidRDefault="009B4FB6" w:rsidP="009B4FB6">
            <w:pPr>
              <w:pStyle w:val="2"/>
              <w:shd w:val="clear" w:color="auto" w:fill="FFFFFF"/>
              <w:spacing w:before="0" w:after="292"/>
              <w:outlineLvl w:val="1"/>
              <w:rPr>
                <w:rFonts w:ascii="Times New Roman" w:eastAsia="Times New Roman" w:hAnsi="Times New Roman" w:cs="Times New Roman"/>
                <w:b w:val="0"/>
                <w:bCs w:val="0"/>
                <w:color w:val="auto"/>
                <w:sz w:val="28"/>
                <w:szCs w:val="20"/>
              </w:rPr>
            </w:pPr>
            <w:r w:rsidRPr="009B4FB6">
              <w:rPr>
                <w:rFonts w:ascii="Times New Roman" w:eastAsia="Times New Roman" w:hAnsi="Times New Roman" w:cs="Times New Roman"/>
                <w:b w:val="0"/>
                <w:bCs w:val="0"/>
                <w:color w:val="auto"/>
                <w:sz w:val="28"/>
                <w:szCs w:val="20"/>
              </w:rPr>
              <w:t>Сроки обработки экзаменационных работ и выдачи результатов ГИА-9</w:t>
            </w:r>
          </w:p>
        </w:tc>
      </w:tr>
      <w:tr w:rsidR="00415B8C" w:rsidTr="00415B8C">
        <w:tc>
          <w:tcPr>
            <w:tcW w:w="7748" w:type="dxa"/>
          </w:tcPr>
          <w:p w:rsidR="00415B8C" w:rsidRPr="00787F48" w:rsidRDefault="00787F48" w:rsidP="004464FC">
            <w:pPr>
              <w:rPr>
                <w:b/>
              </w:rPr>
            </w:pPr>
            <w:r w:rsidRPr="00787F48">
              <w:rPr>
                <w:rFonts w:ascii="PT Astra Serif" w:hAnsi="PT Astra Serif"/>
                <w:b/>
                <w:szCs w:val="28"/>
              </w:rPr>
              <w:lastRenderedPageBreak/>
              <w:t>о сроках, местах и порядке информирования о результатах ГИА</w:t>
            </w:r>
          </w:p>
        </w:tc>
        <w:tc>
          <w:tcPr>
            <w:tcW w:w="7749" w:type="dxa"/>
          </w:tcPr>
          <w:p w:rsidR="00415B8C" w:rsidRDefault="00787F48" w:rsidP="004464FC">
            <w:r>
              <w:t>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Утверждение результатов ГИА осуществляется в течение одного рабочего дня, следующего за днем получения результатов проверки экзаменационных работ.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tc>
      </w:tr>
      <w:tr w:rsidR="00415B8C" w:rsidTr="00F2093A">
        <w:trPr>
          <w:trHeight w:val="106"/>
        </w:trPr>
        <w:tc>
          <w:tcPr>
            <w:tcW w:w="7748" w:type="dxa"/>
          </w:tcPr>
          <w:p w:rsidR="00F2093A" w:rsidRPr="00F2093A" w:rsidRDefault="00F2093A" w:rsidP="004464FC">
            <w:pPr>
              <w:rPr>
                <w:b/>
              </w:rPr>
            </w:pPr>
            <w:r w:rsidRPr="004227D0">
              <w:rPr>
                <w:rFonts w:ascii="PT Astra Serif" w:hAnsi="PT Astra Serif"/>
                <w:szCs w:val="28"/>
              </w:rPr>
              <w:t xml:space="preserve"> </w:t>
            </w:r>
            <w:r w:rsidRPr="00F2093A">
              <w:rPr>
                <w:rFonts w:ascii="PT Astra Serif" w:hAnsi="PT Astra Serif"/>
                <w:b/>
                <w:szCs w:val="28"/>
              </w:rPr>
              <w:t>о сроках, местах и порядке подачи и рассмотрения апелляций</w:t>
            </w:r>
          </w:p>
        </w:tc>
        <w:tc>
          <w:tcPr>
            <w:tcW w:w="7749" w:type="dxa"/>
          </w:tcPr>
          <w:p w:rsidR="00415B8C" w:rsidRDefault="00F2093A" w:rsidP="004464FC">
            <w:r>
              <w:t>Раздел IX. Прием и рассмотрение апелляций Порядка проведения государственной итоговой аттестации по образовательным программам основного общего образования</w:t>
            </w:r>
          </w:p>
        </w:tc>
      </w:tr>
      <w:tr w:rsidR="00F2093A" w:rsidTr="00F2093A">
        <w:trPr>
          <w:trHeight w:val="204"/>
        </w:trPr>
        <w:tc>
          <w:tcPr>
            <w:tcW w:w="7748" w:type="dxa"/>
          </w:tcPr>
          <w:p w:rsidR="00F2093A" w:rsidRPr="000D3797" w:rsidRDefault="000D3797" w:rsidP="004464FC">
            <w:pPr>
              <w:rPr>
                <w:b/>
              </w:rPr>
            </w:pPr>
            <w:r w:rsidRPr="000D3797">
              <w:rPr>
                <w:rFonts w:ascii="PT Astra Serif" w:hAnsi="PT Astra Serif"/>
                <w:b/>
                <w:szCs w:val="28"/>
              </w:rPr>
              <w:t>о местах расположения ППЭ</w:t>
            </w:r>
          </w:p>
        </w:tc>
        <w:tc>
          <w:tcPr>
            <w:tcW w:w="7749" w:type="dxa"/>
          </w:tcPr>
          <w:p w:rsidR="00F2093A" w:rsidRDefault="000D3797" w:rsidP="004464FC">
            <w:r>
              <w:t>Учредитель по согласованию с ГЭК определяют места расположения ППЭ (пункта проведения экзамена)</w:t>
            </w:r>
          </w:p>
        </w:tc>
      </w:tr>
      <w:tr w:rsidR="00F2093A" w:rsidTr="00F2093A">
        <w:trPr>
          <w:trHeight w:val="312"/>
        </w:trPr>
        <w:tc>
          <w:tcPr>
            <w:tcW w:w="7748" w:type="dxa"/>
          </w:tcPr>
          <w:p w:rsidR="00F2093A" w:rsidRPr="00427373" w:rsidRDefault="00427373" w:rsidP="004464FC">
            <w:pPr>
              <w:rPr>
                <w:b/>
              </w:rPr>
            </w:pPr>
            <w:r w:rsidRPr="00427373">
              <w:rPr>
                <w:rFonts w:ascii="PT Astra Serif" w:hAnsi="PT Astra Serif"/>
                <w:b/>
                <w:szCs w:val="28"/>
              </w:rPr>
              <w:t>о списках распределения участников ГИА по ППЭ и по предметам на сдачу экзаменов</w:t>
            </w:r>
          </w:p>
        </w:tc>
        <w:tc>
          <w:tcPr>
            <w:tcW w:w="7749" w:type="dxa"/>
          </w:tcPr>
          <w:p w:rsidR="00F2093A" w:rsidRDefault="00427373" w:rsidP="004464FC">
            <w:r>
              <w:t xml:space="preserve">Председатель ГЭК осуществляет общее руководство и координацию деятельности ГЭК по подготовке и проведению ГИА, в том числе: согласует места расположения ППЭ и </w:t>
            </w:r>
            <w:r>
              <w:lastRenderedPageBreak/>
              <w:t>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tc>
      </w:tr>
      <w:tr w:rsidR="00F2093A" w:rsidTr="00F2093A">
        <w:trPr>
          <w:trHeight w:val="70"/>
        </w:trPr>
        <w:tc>
          <w:tcPr>
            <w:tcW w:w="7748" w:type="dxa"/>
          </w:tcPr>
          <w:p w:rsidR="00C34FA0" w:rsidRPr="00C34FA0" w:rsidRDefault="00C34FA0" w:rsidP="00C34FA0">
            <w:pPr>
              <w:spacing w:line="216" w:lineRule="auto"/>
              <w:rPr>
                <w:rFonts w:ascii="PT Astra Serif" w:hAnsi="PT Astra Serif"/>
                <w:b/>
                <w:szCs w:val="28"/>
              </w:rPr>
            </w:pPr>
            <w:r w:rsidRPr="00C34FA0">
              <w:rPr>
                <w:rFonts w:ascii="PT Astra Serif" w:hAnsi="PT Astra Serif"/>
                <w:b/>
                <w:szCs w:val="28"/>
              </w:rPr>
              <w:lastRenderedPageBreak/>
              <w:t xml:space="preserve">о ведении в ППЭ видеонаблюдения </w:t>
            </w:r>
          </w:p>
          <w:p w:rsidR="00F2093A" w:rsidRPr="00C34FA0" w:rsidRDefault="00C34FA0" w:rsidP="00C34FA0">
            <w:pPr>
              <w:rPr>
                <w:b/>
              </w:rPr>
            </w:pPr>
            <w:r w:rsidRPr="00C34FA0">
              <w:rPr>
                <w:rFonts w:ascii="PT Astra Serif" w:hAnsi="PT Astra Serif"/>
                <w:b/>
                <w:szCs w:val="28"/>
              </w:rPr>
              <w:t>(при наличии)</w:t>
            </w:r>
          </w:p>
        </w:tc>
        <w:tc>
          <w:tcPr>
            <w:tcW w:w="7749" w:type="dxa"/>
          </w:tcPr>
          <w:p w:rsidR="00F2093A" w:rsidRDefault="00C34FA0" w:rsidP="004464FC">
            <w:r>
              <w:t>Органы исполнительной власти в области образования обеспечивают проведение ГИА, в том числе: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tc>
      </w:tr>
      <w:tr w:rsidR="00F2093A" w:rsidRPr="00127185" w:rsidTr="00F2093A">
        <w:trPr>
          <w:trHeight w:val="240"/>
        </w:trPr>
        <w:tc>
          <w:tcPr>
            <w:tcW w:w="7748" w:type="dxa"/>
          </w:tcPr>
          <w:p w:rsidR="00F2093A" w:rsidRPr="00127185" w:rsidRDefault="00127185" w:rsidP="004464FC">
            <w:pPr>
              <w:rPr>
                <w:b/>
              </w:rPr>
            </w:pPr>
            <w:r w:rsidRPr="00127185">
              <w:rPr>
                <w:rFonts w:ascii="PT Astra Serif" w:hAnsi="PT Astra Serif"/>
                <w:b/>
                <w:szCs w:val="28"/>
              </w:rPr>
              <w:t>о сроках информирования о решениях ГЭК</w:t>
            </w:r>
          </w:p>
        </w:tc>
        <w:tc>
          <w:tcPr>
            <w:tcW w:w="7749" w:type="dxa"/>
          </w:tcPr>
          <w:p w:rsidR="00F2093A" w:rsidRPr="00127185" w:rsidRDefault="00127185" w:rsidP="004464FC">
            <w:pPr>
              <w:rPr>
                <w:b/>
              </w:rPr>
            </w:pPr>
            <w:r>
              <w:t xml:space="preserve">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 о сроках проведения итогового собеседования по русскому языку, ГИА - не позднее чем за месяц до завершения срока подачи заявления; о сроках и местах подачи заявлений на сдачу ГИА по учебным предметам - не позднее чем за два месяца до завершения срока подачи заявления; о сроках, местах и порядке подачи и рассмотрения апелляций - </w:t>
            </w:r>
            <w:r>
              <w:lastRenderedPageBreak/>
              <w:t>не позднее чем за месяц до начала экзаменов; 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p>
        </w:tc>
      </w:tr>
      <w:tr w:rsidR="00F2093A" w:rsidTr="00F2093A">
        <w:trPr>
          <w:trHeight w:val="156"/>
        </w:trPr>
        <w:tc>
          <w:tcPr>
            <w:tcW w:w="7748" w:type="dxa"/>
          </w:tcPr>
          <w:p w:rsidR="00F2093A" w:rsidRPr="003E2B7C" w:rsidRDefault="003E2B7C" w:rsidP="004464FC">
            <w:pPr>
              <w:rPr>
                <w:b/>
              </w:rPr>
            </w:pPr>
            <w:r w:rsidRPr="003E2B7C">
              <w:rPr>
                <w:rFonts w:ascii="PT Astra Serif" w:hAnsi="PT Astra Serif"/>
                <w:b/>
                <w:szCs w:val="28"/>
              </w:rPr>
              <w:lastRenderedPageBreak/>
              <w:t>о сроках информирования о результатах ГИА</w:t>
            </w:r>
          </w:p>
        </w:tc>
        <w:tc>
          <w:tcPr>
            <w:tcW w:w="7749" w:type="dxa"/>
          </w:tcPr>
          <w:p w:rsidR="00F2093A" w:rsidRDefault="003E2B7C" w:rsidP="004464FC">
            <w:r>
              <w:t>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 Утверждение результатов ГИА осуществляется в течение одного рабочего дня, следующего за днем получения результатов проверки экзаменационных работ.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tc>
      </w:tr>
      <w:tr w:rsidR="00F2093A" w:rsidTr="00672FE2">
        <w:trPr>
          <w:trHeight w:val="352"/>
        </w:trPr>
        <w:tc>
          <w:tcPr>
            <w:tcW w:w="7748" w:type="dxa"/>
          </w:tcPr>
          <w:p w:rsidR="00672FE2" w:rsidRPr="0021052F" w:rsidRDefault="00672FE2" w:rsidP="004464FC">
            <w:pPr>
              <w:rPr>
                <w:rFonts w:ascii="PT Astra Serif" w:hAnsi="PT Astra Serif"/>
                <w:b/>
                <w:szCs w:val="28"/>
              </w:rPr>
            </w:pPr>
            <w:r w:rsidRPr="0021052F">
              <w:rPr>
                <w:rFonts w:ascii="PT Astra Serif" w:hAnsi="PT Astra Serif"/>
                <w:b/>
                <w:szCs w:val="28"/>
              </w:rPr>
              <w:t xml:space="preserve"> о порядке информирования о сроках, местах рассмотрения апелляций</w:t>
            </w:r>
          </w:p>
          <w:p w:rsidR="0021052F" w:rsidRPr="0021052F" w:rsidRDefault="0021052F" w:rsidP="004464FC">
            <w:pPr>
              <w:rPr>
                <w:rFonts w:ascii="PT Astra Serif" w:hAnsi="PT Astra Serif"/>
                <w:b/>
                <w:szCs w:val="28"/>
              </w:rPr>
            </w:pPr>
            <w:r w:rsidRPr="0021052F">
              <w:rPr>
                <w:rFonts w:ascii="PT Astra Serif" w:hAnsi="PT Astra Serif"/>
                <w:b/>
                <w:szCs w:val="28"/>
              </w:rPr>
              <w:t xml:space="preserve">о сроках информирования о результатах </w:t>
            </w:r>
            <w:r w:rsidRPr="0021052F">
              <w:rPr>
                <w:rFonts w:ascii="PT Astra Serif" w:hAnsi="PT Astra Serif"/>
                <w:b/>
                <w:szCs w:val="28"/>
              </w:rPr>
              <w:lastRenderedPageBreak/>
              <w:t>рассмотрения апелляции о нарушении установленного порядка проведения ГИА</w:t>
            </w:r>
          </w:p>
          <w:p w:rsidR="0021052F" w:rsidRDefault="0021052F" w:rsidP="004464FC">
            <w:pPr>
              <w:rPr>
                <w:rFonts w:ascii="PT Astra Serif" w:hAnsi="PT Astra Serif"/>
                <w:b/>
                <w:szCs w:val="28"/>
              </w:rPr>
            </w:pPr>
            <w:r w:rsidRPr="0021052F">
              <w:rPr>
                <w:rFonts w:ascii="PT Astra Serif" w:hAnsi="PT Astra Serif"/>
                <w:b/>
                <w:szCs w:val="28"/>
              </w:rPr>
              <w:t>о сроках информирования о результатах рассмотрения апелляции о несогласии с выставленными баллами</w:t>
            </w:r>
          </w:p>
          <w:p w:rsidR="0021052F" w:rsidRPr="0021052F" w:rsidRDefault="0021052F" w:rsidP="004464FC">
            <w:pPr>
              <w:rPr>
                <w:b/>
              </w:rPr>
            </w:pPr>
            <w:r w:rsidRPr="0021052F">
              <w:rPr>
                <w:rFonts w:ascii="PT Astra Serif" w:hAnsi="PT Astra Serif"/>
                <w:b/>
                <w:szCs w:val="28"/>
              </w:rPr>
              <w:t>о сроках информирования об изменении  результатов ГИА апеллянта, апелляция которого о несогласии с выставленными баллами была удовлетворена конфликтной комиссией</w:t>
            </w:r>
          </w:p>
        </w:tc>
        <w:tc>
          <w:tcPr>
            <w:tcW w:w="7749" w:type="dxa"/>
          </w:tcPr>
          <w:p w:rsidR="00F2093A" w:rsidRDefault="00672FE2" w:rsidP="004464FC">
            <w:r w:rsidRPr="00672FE2">
              <w:lastRenderedPageBreak/>
              <w:t xml:space="preserve">Организация работы конфликтной комиссии осуществляется в соответствии с Порядком проведения государственной итоговой аттестации по образовательным программам </w:t>
            </w:r>
            <w:r w:rsidRPr="00672FE2">
              <w:lastRenderedPageBreak/>
              <w:t>основного общего образования (далее – ГИА-9), утвержденным приказом Министерства просвещения Российской Федерации и Федеральной службы по надзору в сфере образования и науки от 7 ноября 2018 г. № 189/1513 (далее – Порядок ГИА-9).</w:t>
            </w:r>
            <w:r w:rsidRPr="00672FE2">
              <w:br/>
            </w:r>
            <w:r w:rsidRPr="00672FE2">
              <w:br/>
              <w:t>Апелляция в письменной форме подается участником ГИА-9 в случае:</w:t>
            </w:r>
            <w:r>
              <w:t xml:space="preserve"> </w:t>
            </w:r>
            <w:r w:rsidRPr="00672FE2">
              <w:t>нарушения установленного порядка проведения ГИА-9 по учебному предмету – в день проведения экзамена, не покидая пункта проведения экзамена (далее – ППЭ) присутствующему в ППЭ члену государственной экзаменационной комиссии;</w:t>
            </w:r>
            <w:r>
              <w:t xml:space="preserve"> </w:t>
            </w:r>
            <w:r w:rsidRPr="00672FE2">
              <w:t>несогласия с выставленными баллами – в течение двух рабочих дней со дня объявления результатов экзамена по соответствующему учебному предмету в образовательную организацию, в которой обучающийся был допущен в установленном порядке к ГИА-9.</w:t>
            </w:r>
            <w:r w:rsidRPr="00672FE2">
              <w:br/>
              <w:t>Рассмотрение апелляций осуществляет конфликтная комиссия.</w:t>
            </w:r>
            <w:r w:rsidRPr="00672FE2">
              <w:b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ГИА-9 или неправильного оформления экзаменационной работы.</w:t>
            </w:r>
            <w:r w:rsidRPr="00672FE2">
              <w:br/>
              <w:t xml:space="preserve">Апелляция о нарушении установленного порядка проведения ГИА-9 рассматривается в течение двух рабочих дней с </w:t>
            </w:r>
            <w:r w:rsidRPr="00672FE2">
              <w:lastRenderedPageBreak/>
              <w:t>момента ее поступления в конфликтную комиссию. Результатом рассмотрения апелляции по процедуре проведения экзамена может быть:</w:t>
            </w:r>
            <w:r w:rsidRPr="00672FE2">
              <w:br/>
              <w:t>отклонение апелляции;</w:t>
            </w:r>
            <w:r w:rsidRPr="00672FE2">
              <w:br/>
              <w:t>удовлетворение апелляции и предоставление участнику ГИА-9 возможности сдачи экзамена по данному учебному предмету в иной день, предусмотренный единым расписанием проведения ГИА-9 в текущем году.</w:t>
            </w:r>
            <w:r w:rsidRPr="00672FE2">
              <w:br/>
              <w:t>Апелляция о несогласии с выставленными баллами рассматривается в течение четырех рабочих дней с момента ее подачи участником ГИА-9. Участник ГИА-9 и (или) его родители (законные представители) при желании могут присутствовать при рассмотрении апелляции.</w:t>
            </w:r>
            <w:r w:rsidRPr="00672FE2">
              <w:br/>
              <w:t>По результату рассмотрения апелляции о несогласии с выставленными баллами конфликтная комиссия принимает решение:</w:t>
            </w:r>
            <w:r w:rsidRPr="00672FE2">
              <w:br/>
              <w:t>об отклонении апелляции и сохранении выставленных баллов;</w:t>
            </w:r>
            <w:r w:rsidRPr="00672FE2">
              <w:br/>
              <w:t>об удовлетворении апелляции и выставлении других баллов.</w:t>
            </w:r>
            <w:r w:rsidRPr="00672FE2">
              <w:br/>
              <w:t>О дате, времени приема и рассмотрения апелляций о несогласии с выставленными баллами (по каждому учебному предмету) участники ГИА-9 будут проинформированы дополнительно после объявления результатов экзаменов по соответствующему учебному предмету.</w:t>
            </w:r>
          </w:p>
        </w:tc>
      </w:tr>
    </w:tbl>
    <w:p w:rsidR="00EB4329" w:rsidRPr="004464FC" w:rsidRDefault="00EB4329" w:rsidP="004464FC"/>
    <w:sectPr w:rsidR="00EB4329" w:rsidRPr="004464FC" w:rsidSect="004464FC">
      <w:pgSz w:w="16840" w:h="11907" w:orient="landscape"/>
      <w:pgMar w:top="1701" w:right="425" w:bottom="85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11D" w:rsidRDefault="0079111D" w:rsidP="00717024">
      <w:r>
        <w:separator/>
      </w:r>
    </w:p>
  </w:endnote>
  <w:endnote w:type="continuationSeparator" w:id="1">
    <w:p w:rsidR="0079111D" w:rsidRDefault="0079111D" w:rsidP="0071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charset w:val="CC"/>
    <w:family w:val="roman"/>
    <w:pitch w:val="variable"/>
    <w:sig w:usb0="00000001"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11D" w:rsidRDefault="0079111D" w:rsidP="00717024">
      <w:r>
        <w:separator/>
      </w:r>
    </w:p>
  </w:footnote>
  <w:footnote w:type="continuationSeparator" w:id="1">
    <w:p w:rsidR="0079111D" w:rsidRDefault="0079111D" w:rsidP="00717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77D"/>
    <w:multiLevelType w:val="hybridMultilevel"/>
    <w:tmpl w:val="6DB8C1F0"/>
    <w:lvl w:ilvl="0" w:tplc="53D0C6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2E10E5"/>
    <w:multiLevelType w:val="multilevel"/>
    <w:tmpl w:val="B72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A3BBD"/>
    <w:multiLevelType w:val="hybridMultilevel"/>
    <w:tmpl w:val="80E8BE62"/>
    <w:lvl w:ilvl="0" w:tplc="0419000F">
      <w:start w:val="1"/>
      <w:numFmt w:val="decimal"/>
      <w:lvlText w:val="%1."/>
      <w:lvlJc w:val="left"/>
      <w:pPr>
        <w:ind w:left="1068" w:hanging="360"/>
      </w:pPr>
    </w:lvl>
    <w:lvl w:ilvl="1" w:tplc="27345B6C">
      <w:start w:val="1"/>
      <w:numFmt w:val="bullet"/>
      <w:lvlText w:val="-"/>
      <w:lvlJc w:val="left"/>
      <w:pPr>
        <w:ind w:left="1788" w:hanging="360"/>
      </w:pPr>
      <w:rPr>
        <w:rFonts w:ascii="SimSun" w:eastAsia="SimSun" w:hAnsi="SimSun" w:hint="eastAsia"/>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121428"/>
    <w:multiLevelType w:val="multilevel"/>
    <w:tmpl w:val="F1F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367ED"/>
    <w:multiLevelType w:val="hybridMultilevel"/>
    <w:tmpl w:val="56FEA632"/>
    <w:lvl w:ilvl="0" w:tplc="F6FE05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A25010"/>
    <w:multiLevelType w:val="multilevel"/>
    <w:tmpl w:val="9D7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80212F"/>
    <w:multiLevelType w:val="multilevel"/>
    <w:tmpl w:val="99C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CA7A27"/>
    <w:multiLevelType w:val="hybridMultilevel"/>
    <w:tmpl w:val="FF864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C1EAC"/>
    <w:multiLevelType w:val="hybridMultilevel"/>
    <w:tmpl w:val="DD50F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00689"/>
    <w:multiLevelType w:val="multilevel"/>
    <w:tmpl w:val="B31A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F451B"/>
    <w:multiLevelType w:val="hybridMultilevel"/>
    <w:tmpl w:val="C520EB2A"/>
    <w:lvl w:ilvl="0" w:tplc="FAA42B40">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1A1C1C"/>
    <w:multiLevelType w:val="hybridMultilevel"/>
    <w:tmpl w:val="B302D5F6"/>
    <w:lvl w:ilvl="0" w:tplc="FB3248B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F003E4"/>
    <w:multiLevelType w:val="multilevel"/>
    <w:tmpl w:val="DF60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A6C93"/>
    <w:multiLevelType w:val="hybridMultilevel"/>
    <w:tmpl w:val="29482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6"/>
  </w:num>
  <w:num w:numId="11">
    <w:abstractNumId w:val="1"/>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2490"/>
    <w:rsid w:val="00003A34"/>
    <w:rsid w:val="00004615"/>
    <w:rsid w:val="00015FAA"/>
    <w:rsid w:val="00024FD5"/>
    <w:rsid w:val="00032868"/>
    <w:rsid w:val="0004052E"/>
    <w:rsid w:val="0005192A"/>
    <w:rsid w:val="0006177B"/>
    <w:rsid w:val="0006332B"/>
    <w:rsid w:val="00067956"/>
    <w:rsid w:val="00070046"/>
    <w:rsid w:val="000A039F"/>
    <w:rsid w:val="000B054E"/>
    <w:rsid w:val="000C7A94"/>
    <w:rsid w:val="000D3797"/>
    <w:rsid w:val="000D3E6C"/>
    <w:rsid w:val="000D3EAF"/>
    <w:rsid w:val="000D4B18"/>
    <w:rsid w:val="000F34E8"/>
    <w:rsid w:val="000F47DF"/>
    <w:rsid w:val="000F6ACC"/>
    <w:rsid w:val="00102987"/>
    <w:rsid w:val="0010426F"/>
    <w:rsid w:val="0010642F"/>
    <w:rsid w:val="0010735E"/>
    <w:rsid w:val="00113DCE"/>
    <w:rsid w:val="00114CA9"/>
    <w:rsid w:val="001214D0"/>
    <w:rsid w:val="00127185"/>
    <w:rsid w:val="001318F0"/>
    <w:rsid w:val="00133B2E"/>
    <w:rsid w:val="00133B37"/>
    <w:rsid w:val="00134EC2"/>
    <w:rsid w:val="0013716E"/>
    <w:rsid w:val="00137266"/>
    <w:rsid w:val="00137585"/>
    <w:rsid w:val="00162669"/>
    <w:rsid w:val="00164DDF"/>
    <w:rsid w:val="001667D8"/>
    <w:rsid w:val="00171CAC"/>
    <w:rsid w:val="001738D4"/>
    <w:rsid w:val="00175D06"/>
    <w:rsid w:val="00184F4A"/>
    <w:rsid w:val="0019237C"/>
    <w:rsid w:val="00193041"/>
    <w:rsid w:val="00194539"/>
    <w:rsid w:val="001A6312"/>
    <w:rsid w:val="001C1F36"/>
    <w:rsid w:val="001C6603"/>
    <w:rsid w:val="001C6F0F"/>
    <w:rsid w:val="001D3B56"/>
    <w:rsid w:val="001E43BF"/>
    <w:rsid w:val="0021052F"/>
    <w:rsid w:val="0021234E"/>
    <w:rsid w:val="002141F6"/>
    <w:rsid w:val="00223EBF"/>
    <w:rsid w:val="002312FB"/>
    <w:rsid w:val="00236CB2"/>
    <w:rsid w:val="002378D5"/>
    <w:rsid w:val="00240353"/>
    <w:rsid w:val="00245AA5"/>
    <w:rsid w:val="0025164B"/>
    <w:rsid w:val="00252EE5"/>
    <w:rsid w:val="002572E0"/>
    <w:rsid w:val="00270E60"/>
    <w:rsid w:val="00272E27"/>
    <w:rsid w:val="002A0B57"/>
    <w:rsid w:val="002A6919"/>
    <w:rsid w:val="002B05A1"/>
    <w:rsid w:val="002C7E41"/>
    <w:rsid w:val="002D101C"/>
    <w:rsid w:val="002D1A04"/>
    <w:rsid w:val="002D6D50"/>
    <w:rsid w:val="002D7F07"/>
    <w:rsid w:val="002E0E58"/>
    <w:rsid w:val="002E1587"/>
    <w:rsid w:val="002E6B72"/>
    <w:rsid w:val="00313996"/>
    <w:rsid w:val="00314478"/>
    <w:rsid w:val="00314A10"/>
    <w:rsid w:val="0032189F"/>
    <w:rsid w:val="0033083A"/>
    <w:rsid w:val="00331680"/>
    <w:rsid w:val="00334AC7"/>
    <w:rsid w:val="00346EF0"/>
    <w:rsid w:val="00350C77"/>
    <w:rsid w:val="00351A0D"/>
    <w:rsid w:val="003550A4"/>
    <w:rsid w:val="003629EA"/>
    <w:rsid w:val="00364311"/>
    <w:rsid w:val="003650F1"/>
    <w:rsid w:val="00372EDD"/>
    <w:rsid w:val="00380E5D"/>
    <w:rsid w:val="0038329F"/>
    <w:rsid w:val="00390AC5"/>
    <w:rsid w:val="00393DF6"/>
    <w:rsid w:val="0039449A"/>
    <w:rsid w:val="003A409D"/>
    <w:rsid w:val="003A6F82"/>
    <w:rsid w:val="003B36E9"/>
    <w:rsid w:val="003B6045"/>
    <w:rsid w:val="003B685C"/>
    <w:rsid w:val="003C17B6"/>
    <w:rsid w:val="003C1998"/>
    <w:rsid w:val="003D1C03"/>
    <w:rsid w:val="003D4D81"/>
    <w:rsid w:val="003E0AF9"/>
    <w:rsid w:val="003E2139"/>
    <w:rsid w:val="003E2B7C"/>
    <w:rsid w:val="003E37B7"/>
    <w:rsid w:val="003F3F45"/>
    <w:rsid w:val="003F40EB"/>
    <w:rsid w:val="003F5C85"/>
    <w:rsid w:val="0040326B"/>
    <w:rsid w:val="00406B4A"/>
    <w:rsid w:val="00411EB0"/>
    <w:rsid w:val="00412D6A"/>
    <w:rsid w:val="00415B8C"/>
    <w:rsid w:val="00416BAE"/>
    <w:rsid w:val="00417E90"/>
    <w:rsid w:val="00427373"/>
    <w:rsid w:val="00431B08"/>
    <w:rsid w:val="00441043"/>
    <w:rsid w:val="004464FC"/>
    <w:rsid w:val="004604D5"/>
    <w:rsid w:val="00463693"/>
    <w:rsid w:val="0047105B"/>
    <w:rsid w:val="00481B52"/>
    <w:rsid w:val="004821B2"/>
    <w:rsid w:val="00482490"/>
    <w:rsid w:val="00484F3B"/>
    <w:rsid w:val="00485A52"/>
    <w:rsid w:val="00492772"/>
    <w:rsid w:val="004936E3"/>
    <w:rsid w:val="00495821"/>
    <w:rsid w:val="004A4EE2"/>
    <w:rsid w:val="004A5202"/>
    <w:rsid w:val="004B40FD"/>
    <w:rsid w:val="004B69B7"/>
    <w:rsid w:val="004D36FE"/>
    <w:rsid w:val="004D4760"/>
    <w:rsid w:val="004D4AC5"/>
    <w:rsid w:val="004E0230"/>
    <w:rsid w:val="004E07CA"/>
    <w:rsid w:val="004E0CC4"/>
    <w:rsid w:val="004E2C83"/>
    <w:rsid w:val="004E32E9"/>
    <w:rsid w:val="004E669E"/>
    <w:rsid w:val="00512D0B"/>
    <w:rsid w:val="0052325C"/>
    <w:rsid w:val="005274BE"/>
    <w:rsid w:val="00527B6B"/>
    <w:rsid w:val="00551326"/>
    <w:rsid w:val="005545AC"/>
    <w:rsid w:val="00554F67"/>
    <w:rsid w:val="0055578B"/>
    <w:rsid w:val="00565B93"/>
    <w:rsid w:val="0058426C"/>
    <w:rsid w:val="00585159"/>
    <w:rsid w:val="0058601F"/>
    <w:rsid w:val="00590F42"/>
    <w:rsid w:val="005934FC"/>
    <w:rsid w:val="00595A4A"/>
    <w:rsid w:val="005A102B"/>
    <w:rsid w:val="005A13AD"/>
    <w:rsid w:val="005A2C89"/>
    <w:rsid w:val="005B1E73"/>
    <w:rsid w:val="005C6520"/>
    <w:rsid w:val="005D6EA1"/>
    <w:rsid w:val="005F3E0E"/>
    <w:rsid w:val="005F434A"/>
    <w:rsid w:val="005F488B"/>
    <w:rsid w:val="005F5F7C"/>
    <w:rsid w:val="00601C48"/>
    <w:rsid w:val="00605B60"/>
    <w:rsid w:val="00607372"/>
    <w:rsid w:val="006408CD"/>
    <w:rsid w:val="006415AA"/>
    <w:rsid w:val="00642E5F"/>
    <w:rsid w:val="00652D98"/>
    <w:rsid w:val="0065434D"/>
    <w:rsid w:val="00670D85"/>
    <w:rsid w:val="00672FE2"/>
    <w:rsid w:val="00675407"/>
    <w:rsid w:val="0068643A"/>
    <w:rsid w:val="00687E03"/>
    <w:rsid w:val="006A20A5"/>
    <w:rsid w:val="006A349C"/>
    <w:rsid w:val="006B20ED"/>
    <w:rsid w:val="006B2BF9"/>
    <w:rsid w:val="006B3A78"/>
    <w:rsid w:val="006B7856"/>
    <w:rsid w:val="006B7E51"/>
    <w:rsid w:val="006D4A8F"/>
    <w:rsid w:val="006D5C0C"/>
    <w:rsid w:val="006E4D41"/>
    <w:rsid w:val="006E5CD7"/>
    <w:rsid w:val="006F3A79"/>
    <w:rsid w:val="007020A1"/>
    <w:rsid w:val="00707098"/>
    <w:rsid w:val="00710AF4"/>
    <w:rsid w:val="00717024"/>
    <w:rsid w:val="007205C1"/>
    <w:rsid w:val="007275FC"/>
    <w:rsid w:val="00727A14"/>
    <w:rsid w:val="00750FDD"/>
    <w:rsid w:val="00787F48"/>
    <w:rsid w:val="0079111D"/>
    <w:rsid w:val="00791B32"/>
    <w:rsid w:val="00796FE1"/>
    <w:rsid w:val="007A26E1"/>
    <w:rsid w:val="007A6F63"/>
    <w:rsid w:val="007D2E38"/>
    <w:rsid w:val="007D3317"/>
    <w:rsid w:val="007D69A4"/>
    <w:rsid w:val="007F0233"/>
    <w:rsid w:val="007F3C28"/>
    <w:rsid w:val="007F3F60"/>
    <w:rsid w:val="007F79C3"/>
    <w:rsid w:val="00807957"/>
    <w:rsid w:val="0081438B"/>
    <w:rsid w:val="00836DE1"/>
    <w:rsid w:val="00850013"/>
    <w:rsid w:val="00856AA4"/>
    <w:rsid w:val="008628D3"/>
    <w:rsid w:val="00866CE6"/>
    <w:rsid w:val="00883ED2"/>
    <w:rsid w:val="008844C6"/>
    <w:rsid w:val="0088661D"/>
    <w:rsid w:val="008906A8"/>
    <w:rsid w:val="00892E85"/>
    <w:rsid w:val="008B2D7E"/>
    <w:rsid w:val="008C22E5"/>
    <w:rsid w:val="008C60BC"/>
    <w:rsid w:val="008D24A8"/>
    <w:rsid w:val="008E066B"/>
    <w:rsid w:val="008E1C9D"/>
    <w:rsid w:val="008E1D04"/>
    <w:rsid w:val="008E2BE7"/>
    <w:rsid w:val="008F5E35"/>
    <w:rsid w:val="008F659F"/>
    <w:rsid w:val="009052CC"/>
    <w:rsid w:val="009074E9"/>
    <w:rsid w:val="00920C9A"/>
    <w:rsid w:val="0092381F"/>
    <w:rsid w:val="00940627"/>
    <w:rsid w:val="00942366"/>
    <w:rsid w:val="0095166A"/>
    <w:rsid w:val="00960657"/>
    <w:rsid w:val="009659C3"/>
    <w:rsid w:val="0098218D"/>
    <w:rsid w:val="009864CD"/>
    <w:rsid w:val="00986EE6"/>
    <w:rsid w:val="00987AE4"/>
    <w:rsid w:val="00997FB0"/>
    <w:rsid w:val="009B1C16"/>
    <w:rsid w:val="009B363C"/>
    <w:rsid w:val="009B3E6D"/>
    <w:rsid w:val="009B4FB6"/>
    <w:rsid w:val="009C7381"/>
    <w:rsid w:val="009D4448"/>
    <w:rsid w:val="009D5AA1"/>
    <w:rsid w:val="009E1E60"/>
    <w:rsid w:val="009E50C9"/>
    <w:rsid w:val="009E5993"/>
    <w:rsid w:val="009F190D"/>
    <w:rsid w:val="009F75F5"/>
    <w:rsid w:val="009F770A"/>
    <w:rsid w:val="00A0160B"/>
    <w:rsid w:val="00A1417A"/>
    <w:rsid w:val="00A3083D"/>
    <w:rsid w:val="00A31B33"/>
    <w:rsid w:val="00A33E8E"/>
    <w:rsid w:val="00A4205F"/>
    <w:rsid w:val="00A44439"/>
    <w:rsid w:val="00A445C5"/>
    <w:rsid w:val="00A4649C"/>
    <w:rsid w:val="00A508B2"/>
    <w:rsid w:val="00A54D23"/>
    <w:rsid w:val="00A576CE"/>
    <w:rsid w:val="00A64A5A"/>
    <w:rsid w:val="00A6629F"/>
    <w:rsid w:val="00A6732D"/>
    <w:rsid w:val="00A714DF"/>
    <w:rsid w:val="00A716B2"/>
    <w:rsid w:val="00A76835"/>
    <w:rsid w:val="00A862CF"/>
    <w:rsid w:val="00A93118"/>
    <w:rsid w:val="00AA74FF"/>
    <w:rsid w:val="00AB6D45"/>
    <w:rsid w:val="00AC2743"/>
    <w:rsid w:val="00AC69B9"/>
    <w:rsid w:val="00AD15C3"/>
    <w:rsid w:val="00AD1994"/>
    <w:rsid w:val="00AE706E"/>
    <w:rsid w:val="00AE7BBB"/>
    <w:rsid w:val="00AF05AA"/>
    <w:rsid w:val="00B02CE9"/>
    <w:rsid w:val="00B03E9E"/>
    <w:rsid w:val="00B041D0"/>
    <w:rsid w:val="00B065E9"/>
    <w:rsid w:val="00B0712C"/>
    <w:rsid w:val="00B12E2E"/>
    <w:rsid w:val="00B2312F"/>
    <w:rsid w:val="00B2314A"/>
    <w:rsid w:val="00B27417"/>
    <w:rsid w:val="00B371A5"/>
    <w:rsid w:val="00B412E8"/>
    <w:rsid w:val="00B427E0"/>
    <w:rsid w:val="00B51E3D"/>
    <w:rsid w:val="00B55E06"/>
    <w:rsid w:val="00B614AD"/>
    <w:rsid w:val="00B70C5D"/>
    <w:rsid w:val="00B7110D"/>
    <w:rsid w:val="00B75911"/>
    <w:rsid w:val="00B829F6"/>
    <w:rsid w:val="00B86B54"/>
    <w:rsid w:val="00B96583"/>
    <w:rsid w:val="00BA3B4C"/>
    <w:rsid w:val="00BB184E"/>
    <w:rsid w:val="00BB5ED6"/>
    <w:rsid w:val="00BB7312"/>
    <w:rsid w:val="00BC17CE"/>
    <w:rsid w:val="00BC1BFC"/>
    <w:rsid w:val="00BC6879"/>
    <w:rsid w:val="00BD3445"/>
    <w:rsid w:val="00BE2C5D"/>
    <w:rsid w:val="00BE4E2A"/>
    <w:rsid w:val="00BF30C7"/>
    <w:rsid w:val="00C032CD"/>
    <w:rsid w:val="00C14D1A"/>
    <w:rsid w:val="00C16C6B"/>
    <w:rsid w:val="00C20FC6"/>
    <w:rsid w:val="00C3142E"/>
    <w:rsid w:val="00C333AC"/>
    <w:rsid w:val="00C345EA"/>
    <w:rsid w:val="00C34FA0"/>
    <w:rsid w:val="00C42F18"/>
    <w:rsid w:val="00C45789"/>
    <w:rsid w:val="00C5725B"/>
    <w:rsid w:val="00C61877"/>
    <w:rsid w:val="00C62F3D"/>
    <w:rsid w:val="00C723CC"/>
    <w:rsid w:val="00C743BE"/>
    <w:rsid w:val="00C75373"/>
    <w:rsid w:val="00C9311C"/>
    <w:rsid w:val="00C931D5"/>
    <w:rsid w:val="00C93359"/>
    <w:rsid w:val="00C94DFF"/>
    <w:rsid w:val="00C95DD1"/>
    <w:rsid w:val="00CA0EF6"/>
    <w:rsid w:val="00CA5402"/>
    <w:rsid w:val="00CA669C"/>
    <w:rsid w:val="00CB0FF3"/>
    <w:rsid w:val="00CB6253"/>
    <w:rsid w:val="00CD7A44"/>
    <w:rsid w:val="00CE3304"/>
    <w:rsid w:val="00CE3AE6"/>
    <w:rsid w:val="00CE4DDF"/>
    <w:rsid w:val="00CE70DA"/>
    <w:rsid w:val="00D0593A"/>
    <w:rsid w:val="00D35FC7"/>
    <w:rsid w:val="00D44203"/>
    <w:rsid w:val="00D519FB"/>
    <w:rsid w:val="00D53A01"/>
    <w:rsid w:val="00D54C7F"/>
    <w:rsid w:val="00D57695"/>
    <w:rsid w:val="00D63855"/>
    <w:rsid w:val="00D67ECE"/>
    <w:rsid w:val="00D72B26"/>
    <w:rsid w:val="00D82C21"/>
    <w:rsid w:val="00D92E45"/>
    <w:rsid w:val="00DA1C4E"/>
    <w:rsid w:val="00DA4BEF"/>
    <w:rsid w:val="00DB165F"/>
    <w:rsid w:val="00DB7B54"/>
    <w:rsid w:val="00DC0065"/>
    <w:rsid w:val="00DC2C82"/>
    <w:rsid w:val="00DC375A"/>
    <w:rsid w:val="00DC7268"/>
    <w:rsid w:val="00DC7633"/>
    <w:rsid w:val="00DD0629"/>
    <w:rsid w:val="00DD2989"/>
    <w:rsid w:val="00DE4E76"/>
    <w:rsid w:val="00DF33D7"/>
    <w:rsid w:val="00DF56CC"/>
    <w:rsid w:val="00E03DE9"/>
    <w:rsid w:val="00E077E6"/>
    <w:rsid w:val="00E13EBA"/>
    <w:rsid w:val="00E16D72"/>
    <w:rsid w:val="00E178C3"/>
    <w:rsid w:val="00E35439"/>
    <w:rsid w:val="00E50E49"/>
    <w:rsid w:val="00E65C4A"/>
    <w:rsid w:val="00E72CE1"/>
    <w:rsid w:val="00E76B26"/>
    <w:rsid w:val="00E77359"/>
    <w:rsid w:val="00E815A4"/>
    <w:rsid w:val="00E82DC6"/>
    <w:rsid w:val="00E839D9"/>
    <w:rsid w:val="00E83B4D"/>
    <w:rsid w:val="00E83F67"/>
    <w:rsid w:val="00E87047"/>
    <w:rsid w:val="00EA00DA"/>
    <w:rsid w:val="00EA675B"/>
    <w:rsid w:val="00EA7982"/>
    <w:rsid w:val="00EB3469"/>
    <w:rsid w:val="00EB4329"/>
    <w:rsid w:val="00EC3CAD"/>
    <w:rsid w:val="00EC4AF5"/>
    <w:rsid w:val="00EC5F66"/>
    <w:rsid w:val="00EE5A85"/>
    <w:rsid w:val="00EE7387"/>
    <w:rsid w:val="00EF4FDC"/>
    <w:rsid w:val="00EF58CE"/>
    <w:rsid w:val="00F006CC"/>
    <w:rsid w:val="00F018D5"/>
    <w:rsid w:val="00F029A6"/>
    <w:rsid w:val="00F07C29"/>
    <w:rsid w:val="00F109EC"/>
    <w:rsid w:val="00F153FD"/>
    <w:rsid w:val="00F16078"/>
    <w:rsid w:val="00F2093A"/>
    <w:rsid w:val="00F24479"/>
    <w:rsid w:val="00F25ADA"/>
    <w:rsid w:val="00F30455"/>
    <w:rsid w:val="00F312A3"/>
    <w:rsid w:val="00F3741C"/>
    <w:rsid w:val="00F43A5C"/>
    <w:rsid w:val="00F47678"/>
    <w:rsid w:val="00F53C21"/>
    <w:rsid w:val="00F57DFE"/>
    <w:rsid w:val="00F60464"/>
    <w:rsid w:val="00F60E7D"/>
    <w:rsid w:val="00F7256D"/>
    <w:rsid w:val="00F75098"/>
    <w:rsid w:val="00F750E8"/>
    <w:rsid w:val="00F7559F"/>
    <w:rsid w:val="00F75972"/>
    <w:rsid w:val="00F80F70"/>
    <w:rsid w:val="00F903C2"/>
    <w:rsid w:val="00F90460"/>
    <w:rsid w:val="00F91719"/>
    <w:rsid w:val="00F97DFB"/>
    <w:rsid w:val="00FA3031"/>
    <w:rsid w:val="00FA3380"/>
    <w:rsid w:val="00FA44C4"/>
    <w:rsid w:val="00FA5AD9"/>
    <w:rsid w:val="00FB0AFE"/>
    <w:rsid w:val="00FB33E4"/>
    <w:rsid w:val="00FB5120"/>
    <w:rsid w:val="00FC58EF"/>
    <w:rsid w:val="00FD0EDF"/>
    <w:rsid w:val="00FD307F"/>
    <w:rsid w:val="00FE2A5A"/>
    <w:rsid w:val="00FE76FC"/>
    <w:rsid w:val="00FF033D"/>
    <w:rsid w:val="00FF6CD1"/>
    <w:rsid w:val="00FF6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9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F79C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7D3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24FD5"/>
    <w:rPr>
      <w:color w:val="0000FF"/>
      <w:u w:val="single"/>
    </w:rPr>
  </w:style>
  <w:style w:type="character" w:customStyle="1" w:styleId="FontStyle42">
    <w:name w:val="Font Style42"/>
    <w:basedOn w:val="a0"/>
    <w:uiPriority w:val="99"/>
    <w:rsid w:val="00FF033D"/>
    <w:rPr>
      <w:rFonts w:ascii="Times New Roman" w:hAnsi="Times New Roman" w:cs="Times New Roman"/>
      <w:spacing w:val="-10"/>
      <w:sz w:val="28"/>
      <w:szCs w:val="28"/>
    </w:rPr>
  </w:style>
  <w:style w:type="character" w:customStyle="1" w:styleId="FontStyle43">
    <w:name w:val="Font Style43"/>
    <w:basedOn w:val="a0"/>
    <w:uiPriority w:val="99"/>
    <w:rsid w:val="00FF033D"/>
    <w:rPr>
      <w:rFonts w:ascii="Times New Roman" w:hAnsi="Times New Roman" w:cs="Times New Roman"/>
      <w:b/>
      <w:bCs/>
      <w:sz w:val="22"/>
      <w:szCs w:val="22"/>
    </w:rPr>
  </w:style>
  <w:style w:type="paragraph" w:customStyle="1" w:styleId="Style7">
    <w:name w:val="Style7"/>
    <w:basedOn w:val="a"/>
    <w:uiPriority w:val="99"/>
    <w:rsid w:val="00FF033D"/>
    <w:pPr>
      <w:widowControl w:val="0"/>
      <w:overflowPunct/>
      <w:spacing w:line="353" w:lineRule="exact"/>
      <w:jc w:val="both"/>
      <w:textAlignment w:val="auto"/>
    </w:pPr>
    <w:rPr>
      <w:sz w:val="24"/>
      <w:szCs w:val="24"/>
    </w:rPr>
  </w:style>
  <w:style w:type="paragraph" w:customStyle="1" w:styleId="Style5">
    <w:name w:val="Style5"/>
    <w:basedOn w:val="a"/>
    <w:uiPriority w:val="99"/>
    <w:rsid w:val="00FF033D"/>
    <w:pPr>
      <w:widowControl w:val="0"/>
      <w:overflowPunct/>
      <w:spacing w:line="329" w:lineRule="exact"/>
      <w:textAlignment w:val="auto"/>
    </w:pPr>
    <w:rPr>
      <w:sz w:val="24"/>
      <w:szCs w:val="24"/>
    </w:rPr>
  </w:style>
  <w:style w:type="paragraph" w:styleId="a5">
    <w:name w:val="List Paragraph"/>
    <w:basedOn w:val="a"/>
    <w:uiPriority w:val="34"/>
    <w:qFormat/>
    <w:rsid w:val="00FF03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25">
    <w:name w:val="Style25"/>
    <w:basedOn w:val="a"/>
    <w:uiPriority w:val="99"/>
    <w:rsid w:val="00FF033D"/>
    <w:pPr>
      <w:widowControl w:val="0"/>
      <w:overflowPunct/>
      <w:textAlignment w:val="auto"/>
    </w:pPr>
    <w:rPr>
      <w:sz w:val="24"/>
      <w:szCs w:val="24"/>
    </w:rPr>
  </w:style>
  <w:style w:type="character" w:customStyle="1" w:styleId="FontStyle45">
    <w:name w:val="Font Style45"/>
    <w:basedOn w:val="a0"/>
    <w:uiPriority w:val="99"/>
    <w:rsid w:val="00FF033D"/>
    <w:rPr>
      <w:rFonts w:ascii="Times New Roman" w:hAnsi="Times New Roman" w:cs="Times New Roman"/>
      <w:sz w:val="26"/>
      <w:szCs w:val="26"/>
    </w:rPr>
  </w:style>
  <w:style w:type="character" w:styleId="a6">
    <w:name w:val="Strong"/>
    <w:basedOn w:val="a0"/>
    <w:uiPriority w:val="22"/>
    <w:qFormat/>
    <w:rsid w:val="00C75373"/>
    <w:rPr>
      <w:b/>
      <w:bCs/>
    </w:rPr>
  </w:style>
  <w:style w:type="character" w:customStyle="1" w:styleId="dash041e005f0431005f044b005f0447005f043d005f044b005f0439char1">
    <w:name w:val="dash041e_005f0431_005f044b_005f0447_005f043d_005f044b_005f0439__char1"/>
    <w:rsid w:val="00C75373"/>
    <w:rPr>
      <w:rFonts w:ascii="Times New Roman" w:hAnsi="Times New Roman" w:cs="Times New Roman"/>
      <w:sz w:val="24"/>
      <w:szCs w:val="24"/>
      <w:u w:val="none"/>
      <w:effect w:val="none"/>
    </w:rPr>
  </w:style>
  <w:style w:type="paragraph" w:styleId="a7">
    <w:name w:val="header"/>
    <w:aliases w:val="Знак Знак Знак Знак Знак Знак,Знак Знак Знак Знак Знак Знак Знак,Знак Знак Знак Знак Знак Знак Знак Знак,Знак1,Знак Знак,Знак"/>
    <w:basedOn w:val="a"/>
    <w:link w:val="a8"/>
    <w:uiPriority w:val="99"/>
    <w:rsid w:val="0068643A"/>
    <w:pPr>
      <w:tabs>
        <w:tab w:val="center" w:pos="4153"/>
        <w:tab w:val="right" w:pos="8306"/>
      </w:tabs>
      <w:overflowPunct/>
      <w:autoSpaceDE/>
      <w:autoSpaceDN/>
      <w:adjustRightInd/>
      <w:textAlignment w:val="auto"/>
    </w:pPr>
    <w:rPr>
      <w:sz w:val="20"/>
      <w:lang w:val="en-US" w:eastAsia="en-US" w:bidi="en-US"/>
    </w:rPr>
  </w:style>
  <w:style w:type="character" w:customStyle="1" w:styleId="a8">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1 Знак,Знак Знак Знак,Знак Знак1"/>
    <w:basedOn w:val="a0"/>
    <w:link w:val="a7"/>
    <w:uiPriority w:val="99"/>
    <w:rsid w:val="0068643A"/>
    <w:rPr>
      <w:rFonts w:ascii="Times New Roman" w:eastAsia="Times New Roman" w:hAnsi="Times New Roman" w:cs="Times New Roman"/>
      <w:sz w:val="20"/>
      <w:szCs w:val="20"/>
      <w:lang w:val="en-US" w:bidi="en-US"/>
    </w:rPr>
  </w:style>
  <w:style w:type="paragraph" w:styleId="a9">
    <w:name w:val="Balloon Text"/>
    <w:basedOn w:val="a"/>
    <w:link w:val="aa"/>
    <w:uiPriority w:val="99"/>
    <w:semiHidden/>
    <w:unhideWhenUsed/>
    <w:rsid w:val="0068643A"/>
    <w:rPr>
      <w:rFonts w:ascii="Tahoma" w:hAnsi="Tahoma" w:cs="Tahoma"/>
      <w:sz w:val="16"/>
      <w:szCs w:val="16"/>
    </w:rPr>
  </w:style>
  <w:style w:type="character" w:customStyle="1" w:styleId="aa">
    <w:name w:val="Текст выноски Знак"/>
    <w:basedOn w:val="a0"/>
    <w:link w:val="a9"/>
    <w:uiPriority w:val="99"/>
    <w:semiHidden/>
    <w:rsid w:val="0068643A"/>
    <w:rPr>
      <w:rFonts w:ascii="Tahoma" w:eastAsia="Times New Roman" w:hAnsi="Tahoma" w:cs="Tahoma"/>
      <w:sz w:val="16"/>
      <w:szCs w:val="16"/>
      <w:lang w:eastAsia="ru-RU"/>
    </w:rPr>
  </w:style>
  <w:style w:type="paragraph" w:styleId="ab">
    <w:name w:val="Normal (Web)"/>
    <w:basedOn w:val="a"/>
    <w:uiPriority w:val="99"/>
    <w:unhideWhenUsed/>
    <w:rsid w:val="0068643A"/>
    <w:pPr>
      <w:overflowPunct/>
      <w:autoSpaceDE/>
      <w:autoSpaceDN/>
      <w:adjustRightInd/>
      <w:spacing w:before="100" w:beforeAutospacing="1" w:after="100" w:afterAutospacing="1"/>
      <w:textAlignment w:val="auto"/>
    </w:pPr>
    <w:rPr>
      <w:sz w:val="24"/>
      <w:szCs w:val="24"/>
    </w:rPr>
  </w:style>
  <w:style w:type="paragraph" w:styleId="ac">
    <w:name w:val="footer"/>
    <w:basedOn w:val="a"/>
    <w:link w:val="ad"/>
    <w:uiPriority w:val="99"/>
    <w:unhideWhenUsed/>
    <w:rsid w:val="00717024"/>
    <w:pPr>
      <w:tabs>
        <w:tab w:val="center" w:pos="4677"/>
        <w:tab w:val="right" w:pos="9355"/>
      </w:tabs>
    </w:pPr>
  </w:style>
  <w:style w:type="character" w:customStyle="1" w:styleId="ad">
    <w:name w:val="Нижний колонтитул Знак"/>
    <w:basedOn w:val="a0"/>
    <w:link w:val="ac"/>
    <w:uiPriority w:val="99"/>
    <w:rsid w:val="00717024"/>
    <w:rPr>
      <w:rFonts w:ascii="Times New Roman" w:eastAsia="Times New Roman" w:hAnsi="Times New Roman" w:cs="Times New Roman"/>
      <w:sz w:val="28"/>
      <w:szCs w:val="20"/>
      <w:lang w:eastAsia="ru-RU"/>
    </w:rPr>
  </w:style>
  <w:style w:type="paragraph" w:customStyle="1" w:styleId="Default">
    <w:name w:val="Default"/>
    <w:rsid w:val="00162669"/>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llowedHyperlink"/>
    <w:basedOn w:val="a0"/>
    <w:uiPriority w:val="99"/>
    <w:semiHidden/>
    <w:unhideWhenUsed/>
    <w:rsid w:val="00AF05AA"/>
    <w:rPr>
      <w:color w:val="800080" w:themeColor="followedHyperlink"/>
      <w:u w:val="single"/>
    </w:rPr>
  </w:style>
  <w:style w:type="character" w:customStyle="1" w:styleId="20">
    <w:name w:val="Заголовок 2 Знак"/>
    <w:basedOn w:val="a0"/>
    <w:link w:val="2"/>
    <w:uiPriority w:val="9"/>
    <w:rsid w:val="007D3317"/>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F79C3"/>
    <w:rPr>
      <w:rFonts w:asciiTheme="majorHAnsi" w:eastAsiaTheme="majorEastAsia" w:hAnsiTheme="majorHAnsi" w:cstheme="majorBidi"/>
      <w:b/>
      <w:bCs/>
      <w:color w:val="365F91" w:themeColor="accent1" w:themeShade="BF"/>
      <w:sz w:val="28"/>
      <w:szCs w:val="28"/>
      <w:lang w:eastAsia="ru-RU"/>
    </w:rPr>
  </w:style>
  <w:style w:type="character" w:customStyle="1" w:styleId="path-item">
    <w:name w:val="path-item"/>
    <w:basedOn w:val="a0"/>
    <w:rsid w:val="007A6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490"/>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D3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24FD5"/>
    <w:rPr>
      <w:color w:val="0000FF"/>
      <w:u w:val="single"/>
    </w:rPr>
  </w:style>
  <w:style w:type="character" w:customStyle="1" w:styleId="FontStyle42">
    <w:name w:val="Font Style42"/>
    <w:basedOn w:val="a0"/>
    <w:uiPriority w:val="99"/>
    <w:rsid w:val="00FF033D"/>
    <w:rPr>
      <w:rFonts w:ascii="Times New Roman" w:hAnsi="Times New Roman" w:cs="Times New Roman"/>
      <w:spacing w:val="-10"/>
      <w:sz w:val="28"/>
      <w:szCs w:val="28"/>
    </w:rPr>
  </w:style>
  <w:style w:type="character" w:customStyle="1" w:styleId="FontStyle43">
    <w:name w:val="Font Style43"/>
    <w:basedOn w:val="a0"/>
    <w:uiPriority w:val="99"/>
    <w:rsid w:val="00FF033D"/>
    <w:rPr>
      <w:rFonts w:ascii="Times New Roman" w:hAnsi="Times New Roman" w:cs="Times New Roman"/>
      <w:b/>
      <w:bCs/>
      <w:sz w:val="22"/>
      <w:szCs w:val="22"/>
    </w:rPr>
  </w:style>
  <w:style w:type="paragraph" w:customStyle="1" w:styleId="Style7">
    <w:name w:val="Style7"/>
    <w:basedOn w:val="a"/>
    <w:uiPriority w:val="99"/>
    <w:rsid w:val="00FF033D"/>
    <w:pPr>
      <w:widowControl w:val="0"/>
      <w:overflowPunct/>
      <w:spacing w:line="353" w:lineRule="exact"/>
      <w:jc w:val="both"/>
      <w:textAlignment w:val="auto"/>
    </w:pPr>
    <w:rPr>
      <w:sz w:val="24"/>
      <w:szCs w:val="24"/>
    </w:rPr>
  </w:style>
  <w:style w:type="paragraph" w:customStyle="1" w:styleId="Style5">
    <w:name w:val="Style5"/>
    <w:basedOn w:val="a"/>
    <w:uiPriority w:val="99"/>
    <w:rsid w:val="00FF033D"/>
    <w:pPr>
      <w:widowControl w:val="0"/>
      <w:overflowPunct/>
      <w:spacing w:line="329" w:lineRule="exact"/>
      <w:textAlignment w:val="auto"/>
    </w:pPr>
    <w:rPr>
      <w:sz w:val="24"/>
      <w:szCs w:val="24"/>
    </w:rPr>
  </w:style>
  <w:style w:type="paragraph" w:styleId="a5">
    <w:name w:val="List Paragraph"/>
    <w:basedOn w:val="a"/>
    <w:uiPriority w:val="34"/>
    <w:qFormat/>
    <w:rsid w:val="00FF033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yle25">
    <w:name w:val="Style25"/>
    <w:basedOn w:val="a"/>
    <w:uiPriority w:val="99"/>
    <w:rsid w:val="00FF033D"/>
    <w:pPr>
      <w:widowControl w:val="0"/>
      <w:overflowPunct/>
      <w:textAlignment w:val="auto"/>
    </w:pPr>
    <w:rPr>
      <w:sz w:val="24"/>
      <w:szCs w:val="24"/>
    </w:rPr>
  </w:style>
  <w:style w:type="character" w:customStyle="1" w:styleId="FontStyle45">
    <w:name w:val="Font Style45"/>
    <w:basedOn w:val="a0"/>
    <w:uiPriority w:val="99"/>
    <w:rsid w:val="00FF033D"/>
    <w:rPr>
      <w:rFonts w:ascii="Times New Roman" w:hAnsi="Times New Roman" w:cs="Times New Roman"/>
      <w:sz w:val="26"/>
      <w:szCs w:val="26"/>
    </w:rPr>
  </w:style>
  <w:style w:type="character" w:styleId="a6">
    <w:name w:val="Strong"/>
    <w:basedOn w:val="a0"/>
    <w:uiPriority w:val="22"/>
    <w:qFormat/>
    <w:rsid w:val="00C75373"/>
    <w:rPr>
      <w:b/>
      <w:bCs/>
    </w:rPr>
  </w:style>
  <w:style w:type="character" w:customStyle="1" w:styleId="dash041e005f0431005f044b005f0447005f043d005f044b005f0439char1">
    <w:name w:val="dash041e_005f0431_005f044b_005f0447_005f043d_005f044b_005f0439__char1"/>
    <w:rsid w:val="00C75373"/>
    <w:rPr>
      <w:rFonts w:ascii="Times New Roman" w:hAnsi="Times New Roman" w:cs="Times New Roman"/>
      <w:sz w:val="24"/>
      <w:szCs w:val="24"/>
      <w:u w:val="none"/>
      <w:effect w:val="none"/>
    </w:rPr>
  </w:style>
  <w:style w:type="paragraph" w:styleId="a7">
    <w:name w:val="header"/>
    <w:aliases w:val="Знак Знак Знак Знак Знак Знак,Знак Знак Знак Знак Знак Знак Знак,Знак Знак Знак Знак Знак Знак Знак Знак,Знак1,Знак Знак,Знак"/>
    <w:basedOn w:val="a"/>
    <w:link w:val="a8"/>
    <w:uiPriority w:val="99"/>
    <w:rsid w:val="0068643A"/>
    <w:pPr>
      <w:tabs>
        <w:tab w:val="center" w:pos="4153"/>
        <w:tab w:val="right" w:pos="8306"/>
      </w:tabs>
      <w:overflowPunct/>
      <w:autoSpaceDE/>
      <w:autoSpaceDN/>
      <w:adjustRightInd/>
      <w:textAlignment w:val="auto"/>
    </w:pPr>
    <w:rPr>
      <w:sz w:val="20"/>
      <w:lang w:val="en-US" w:eastAsia="en-US" w:bidi="en-US"/>
    </w:rPr>
  </w:style>
  <w:style w:type="character" w:customStyle="1" w:styleId="a8">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1 Знак,Знак Знак Знак,Знак Знак1"/>
    <w:basedOn w:val="a0"/>
    <w:link w:val="a7"/>
    <w:uiPriority w:val="99"/>
    <w:rsid w:val="0068643A"/>
    <w:rPr>
      <w:rFonts w:ascii="Times New Roman" w:eastAsia="Times New Roman" w:hAnsi="Times New Roman" w:cs="Times New Roman"/>
      <w:sz w:val="20"/>
      <w:szCs w:val="20"/>
      <w:lang w:val="en-US" w:bidi="en-US"/>
    </w:rPr>
  </w:style>
  <w:style w:type="paragraph" w:styleId="a9">
    <w:name w:val="Balloon Text"/>
    <w:basedOn w:val="a"/>
    <w:link w:val="aa"/>
    <w:uiPriority w:val="99"/>
    <w:semiHidden/>
    <w:unhideWhenUsed/>
    <w:rsid w:val="0068643A"/>
    <w:rPr>
      <w:rFonts w:ascii="Tahoma" w:hAnsi="Tahoma" w:cs="Tahoma"/>
      <w:sz w:val="16"/>
      <w:szCs w:val="16"/>
    </w:rPr>
  </w:style>
  <w:style w:type="character" w:customStyle="1" w:styleId="aa">
    <w:name w:val="Текст выноски Знак"/>
    <w:basedOn w:val="a0"/>
    <w:link w:val="a9"/>
    <w:uiPriority w:val="99"/>
    <w:semiHidden/>
    <w:rsid w:val="0068643A"/>
    <w:rPr>
      <w:rFonts w:ascii="Tahoma" w:eastAsia="Times New Roman" w:hAnsi="Tahoma" w:cs="Tahoma"/>
      <w:sz w:val="16"/>
      <w:szCs w:val="16"/>
      <w:lang w:eastAsia="ru-RU"/>
    </w:rPr>
  </w:style>
  <w:style w:type="paragraph" w:styleId="ab">
    <w:name w:val="Normal (Web)"/>
    <w:basedOn w:val="a"/>
    <w:uiPriority w:val="99"/>
    <w:unhideWhenUsed/>
    <w:rsid w:val="0068643A"/>
    <w:pPr>
      <w:overflowPunct/>
      <w:autoSpaceDE/>
      <w:autoSpaceDN/>
      <w:adjustRightInd/>
      <w:spacing w:before="100" w:beforeAutospacing="1" w:after="100" w:afterAutospacing="1"/>
      <w:textAlignment w:val="auto"/>
    </w:pPr>
    <w:rPr>
      <w:sz w:val="24"/>
      <w:szCs w:val="24"/>
    </w:rPr>
  </w:style>
  <w:style w:type="paragraph" w:styleId="ac">
    <w:name w:val="footer"/>
    <w:basedOn w:val="a"/>
    <w:link w:val="ad"/>
    <w:uiPriority w:val="99"/>
    <w:unhideWhenUsed/>
    <w:rsid w:val="00717024"/>
    <w:pPr>
      <w:tabs>
        <w:tab w:val="center" w:pos="4677"/>
        <w:tab w:val="right" w:pos="9355"/>
      </w:tabs>
    </w:pPr>
  </w:style>
  <w:style w:type="character" w:customStyle="1" w:styleId="ad">
    <w:name w:val="Нижний колонтитул Знак"/>
    <w:basedOn w:val="a0"/>
    <w:link w:val="ac"/>
    <w:uiPriority w:val="99"/>
    <w:rsid w:val="00717024"/>
    <w:rPr>
      <w:rFonts w:ascii="Times New Roman" w:eastAsia="Times New Roman" w:hAnsi="Times New Roman" w:cs="Times New Roman"/>
      <w:sz w:val="28"/>
      <w:szCs w:val="20"/>
      <w:lang w:eastAsia="ru-RU"/>
    </w:rPr>
  </w:style>
  <w:style w:type="paragraph" w:customStyle="1" w:styleId="Default">
    <w:name w:val="Default"/>
    <w:rsid w:val="00162669"/>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llowedHyperlink"/>
    <w:basedOn w:val="a0"/>
    <w:uiPriority w:val="99"/>
    <w:semiHidden/>
    <w:unhideWhenUsed/>
    <w:rsid w:val="00AF05AA"/>
    <w:rPr>
      <w:color w:val="800080" w:themeColor="followedHyperlink"/>
      <w:u w:val="single"/>
    </w:rPr>
  </w:style>
  <w:style w:type="character" w:customStyle="1" w:styleId="20">
    <w:name w:val="Заголовок 2 Знак"/>
    <w:basedOn w:val="a0"/>
    <w:link w:val="2"/>
    <w:uiPriority w:val="9"/>
    <w:rsid w:val="007D331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16485130">
      <w:bodyDiv w:val="1"/>
      <w:marLeft w:val="0"/>
      <w:marRight w:val="0"/>
      <w:marTop w:val="0"/>
      <w:marBottom w:val="0"/>
      <w:divBdr>
        <w:top w:val="none" w:sz="0" w:space="0" w:color="auto"/>
        <w:left w:val="none" w:sz="0" w:space="0" w:color="auto"/>
        <w:bottom w:val="none" w:sz="0" w:space="0" w:color="auto"/>
        <w:right w:val="none" w:sz="0" w:space="0" w:color="auto"/>
      </w:divBdr>
    </w:div>
    <w:div w:id="140773623">
      <w:bodyDiv w:val="1"/>
      <w:marLeft w:val="0"/>
      <w:marRight w:val="0"/>
      <w:marTop w:val="0"/>
      <w:marBottom w:val="0"/>
      <w:divBdr>
        <w:top w:val="none" w:sz="0" w:space="0" w:color="auto"/>
        <w:left w:val="none" w:sz="0" w:space="0" w:color="auto"/>
        <w:bottom w:val="none" w:sz="0" w:space="0" w:color="auto"/>
        <w:right w:val="none" w:sz="0" w:space="0" w:color="auto"/>
      </w:divBdr>
    </w:div>
    <w:div w:id="142739149">
      <w:bodyDiv w:val="1"/>
      <w:marLeft w:val="0"/>
      <w:marRight w:val="0"/>
      <w:marTop w:val="0"/>
      <w:marBottom w:val="0"/>
      <w:divBdr>
        <w:top w:val="none" w:sz="0" w:space="0" w:color="auto"/>
        <w:left w:val="none" w:sz="0" w:space="0" w:color="auto"/>
        <w:bottom w:val="none" w:sz="0" w:space="0" w:color="auto"/>
        <w:right w:val="none" w:sz="0" w:space="0" w:color="auto"/>
      </w:divBdr>
      <w:divsChild>
        <w:div w:id="1038315070">
          <w:marLeft w:val="0"/>
          <w:marRight w:val="0"/>
          <w:marTop w:val="0"/>
          <w:marBottom w:val="0"/>
          <w:divBdr>
            <w:top w:val="none" w:sz="0" w:space="0" w:color="auto"/>
            <w:left w:val="none" w:sz="0" w:space="0" w:color="auto"/>
            <w:bottom w:val="none" w:sz="0" w:space="0" w:color="auto"/>
            <w:right w:val="none" w:sz="0" w:space="0" w:color="auto"/>
          </w:divBdr>
        </w:div>
        <w:div w:id="467667338">
          <w:marLeft w:val="0"/>
          <w:marRight w:val="0"/>
          <w:marTop w:val="120"/>
          <w:marBottom w:val="0"/>
          <w:divBdr>
            <w:top w:val="none" w:sz="0" w:space="0" w:color="auto"/>
            <w:left w:val="none" w:sz="0" w:space="0" w:color="auto"/>
            <w:bottom w:val="none" w:sz="0" w:space="0" w:color="auto"/>
            <w:right w:val="none" w:sz="0" w:space="0" w:color="auto"/>
          </w:divBdr>
          <w:divsChild>
            <w:div w:id="1789741625">
              <w:marLeft w:val="0"/>
              <w:marRight w:val="0"/>
              <w:marTop w:val="0"/>
              <w:marBottom w:val="0"/>
              <w:divBdr>
                <w:top w:val="none" w:sz="0" w:space="0" w:color="auto"/>
                <w:left w:val="none" w:sz="0" w:space="0" w:color="auto"/>
                <w:bottom w:val="none" w:sz="0" w:space="0" w:color="auto"/>
                <w:right w:val="none" w:sz="0" w:space="0" w:color="auto"/>
              </w:divBdr>
              <w:divsChild>
                <w:div w:id="20815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7784">
      <w:bodyDiv w:val="1"/>
      <w:marLeft w:val="0"/>
      <w:marRight w:val="0"/>
      <w:marTop w:val="0"/>
      <w:marBottom w:val="0"/>
      <w:divBdr>
        <w:top w:val="none" w:sz="0" w:space="0" w:color="auto"/>
        <w:left w:val="none" w:sz="0" w:space="0" w:color="auto"/>
        <w:bottom w:val="none" w:sz="0" w:space="0" w:color="auto"/>
        <w:right w:val="none" w:sz="0" w:space="0" w:color="auto"/>
      </w:divBdr>
      <w:divsChild>
        <w:div w:id="134687273">
          <w:marLeft w:val="0"/>
          <w:marRight w:val="0"/>
          <w:marTop w:val="0"/>
          <w:marBottom w:val="0"/>
          <w:divBdr>
            <w:top w:val="none" w:sz="0" w:space="0" w:color="auto"/>
            <w:left w:val="none" w:sz="0" w:space="0" w:color="auto"/>
            <w:bottom w:val="none" w:sz="0" w:space="0" w:color="auto"/>
            <w:right w:val="none" w:sz="0" w:space="0" w:color="auto"/>
          </w:divBdr>
        </w:div>
        <w:div w:id="1981421162">
          <w:marLeft w:val="0"/>
          <w:marRight w:val="0"/>
          <w:marTop w:val="216"/>
          <w:marBottom w:val="0"/>
          <w:divBdr>
            <w:top w:val="none" w:sz="0" w:space="0" w:color="auto"/>
            <w:left w:val="none" w:sz="0" w:space="0" w:color="auto"/>
            <w:bottom w:val="none" w:sz="0" w:space="0" w:color="auto"/>
            <w:right w:val="none" w:sz="0" w:space="0" w:color="auto"/>
          </w:divBdr>
        </w:div>
        <w:div w:id="1642079782">
          <w:marLeft w:val="0"/>
          <w:marRight w:val="0"/>
          <w:marTop w:val="216"/>
          <w:marBottom w:val="0"/>
          <w:divBdr>
            <w:top w:val="none" w:sz="0" w:space="0" w:color="auto"/>
            <w:left w:val="none" w:sz="0" w:space="0" w:color="auto"/>
            <w:bottom w:val="none" w:sz="0" w:space="0" w:color="auto"/>
            <w:right w:val="none" w:sz="0" w:space="0" w:color="auto"/>
          </w:divBdr>
        </w:div>
        <w:div w:id="482813188">
          <w:marLeft w:val="0"/>
          <w:marRight w:val="0"/>
          <w:marTop w:val="216"/>
          <w:marBottom w:val="0"/>
          <w:divBdr>
            <w:top w:val="none" w:sz="0" w:space="0" w:color="auto"/>
            <w:left w:val="none" w:sz="0" w:space="0" w:color="auto"/>
            <w:bottom w:val="none" w:sz="0" w:space="0" w:color="auto"/>
            <w:right w:val="none" w:sz="0" w:space="0" w:color="auto"/>
          </w:divBdr>
        </w:div>
      </w:divsChild>
    </w:div>
    <w:div w:id="251203714">
      <w:bodyDiv w:val="1"/>
      <w:marLeft w:val="0"/>
      <w:marRight w:val="0"/>
      <w:marTop w:val="0"/>
      <w:marBottom w:val="0"/>
      <w:divBdr>
        <w:top w:val="none" w:sz="0" w:space="0" w:color="auto"/>
        <w:left w:val="none" w:sz="0" w:space="0" w:color="auto"/>
        <w:bottom w:val="none" w:sz="0" w:space="0" w:color="auto"/>
        <w:right w:val="none" w:sz="0" w:space="0" w:color="auto"/>
      </w:divBdr>
    </w:div>
    <w:div w:id="414134951">
      <w:bodyDiv w:val="1"/>
      <w:marLeft w:val="0"/>
      <w:marRight w:val="0"/>
      <w:marTop w:val="0"/>
      <w:marBottom w:val="0"/>
      <w:divBdr>
        <w:top w:val="none" w:sz="0" w:space="0" w:color="auto"/>
        <w:left w:val="none" w:sz="0" w:space="0" w:color="auto"/>
        <w:bottom w:val="none" w:sz="0" w:space="0" w:color="auto"/>
        <w:right w:val="none" w:sz="0" w:space="0" w:color="auto"/>
      </w:divBdr>
    </w:div>
    <w:div w:id="518471732">
      <w:bodyDiv w:val="1"/>
      <w:marLeft w:val="0"/>
      <w:marRight w:val="0"/>
      <w:marTop w:val="0"/>
      <w:marBottom w:val="0"/>
      <w:divBdr>
        <w:top w:val="none" w:sz="0" w:space="0" w:color="auto"/>
        <w:left w:val="none" w:sz="0" w:space="0" w:color="auto"/>
        <w:bottom w:val="none" w:sz="0" w:space="0" w:color="auto"/>
        <w:right w:val="none" w:sz="0" w:space="0" w:color="auto"/>
      </w:divBdr>
      <w:divsChild>
        <w:div w:id="1417166195">
          <w:marLeft w:val="0"/>
          <w:marRight w:val="0"/>
          <w:marTop w:val="0"/>
          <w:marBottom w:val="0"/>
          <w:divBdr>
            <w:top w:val="none" w:sz="0" w:space="0" w:color="auto"/>
            <w:left w:val="none" w:sz="0" w:space="0" w:color="auto"/>
            <w:bottom w:val="none" w:sz="0" w:space="0" w:color="auto"/>
            <w:right w:val="none" w:sz="0" w:space="0" w:color="auto"/>
          </w:divBdr>
        </w:div>
        <w:div w:id="291445459">
          <w:marLeft w:val="0"/>
          <w:marRight w:val="0"/>
          <w:marTop w:val="0"/>
          <w:marBottom w:val="0"/>
          <w:divBdr>
            <w:top w:val="none" w:sz="0" w:space="0" w:color="auto"/>
            <w:left w:val="none" w:sz="0" w:space="0" w:color="auto"/>
            <w:bottom w:val="none" w:sz="0" w:space="0" w:color="auto"/>
            <w:right w:val="none" w:sz="0" w:space="0" w:color="auto"/>
          </w:divBdr>
        </w:div>
      </w:divsChild>
    </w:div>
    <w:div w:id="560600755">
      <w:bodyDiv w:val="1"/>
      <w:marLeft w:val="0"/>
      <w:marRight w:val="0"/>
      <w:marTop w:val="0"/>
      <w:marBottom w:val="0"/>
      <w:divBdr>
        <w:top w:val="none" w:sz="0" w:space="0" w:color="auto"/>
        <w:left w:val="none" w:sz="0" w:space="0" w:color="auto"/>
        <w:bottom w:val="none" w:sz="0" w:space="0" w:color="auto"/>
        <w:right w:val="none" w:sz="0" w:space="0" w:color="auto"/>
      </w:divBdr>
    </w:div>
    <w:div w:id="609552663">
      <w:bodyDiv w:val="1"/>
      <w:marLeft w:val="0"/>
      <w:marRight w:val="0"/>
      <w:marTop w:val="0"/>
      <w:marBottom w:val="0"/>
      <w:divBdr>
        <w:top w:val="none" w:sz="0" w:space="0" w:color="auto"/>
        <w:left w:val="none" w:sz="0" w:space="0" w:color="auto"/>
        <w:bottom w:val="none" w:sz="0" w:space="0" w:color="auto"/>
        <w:right w:val="none" w:sz="0" w:space="0" w:color="auto"/>
      </w:divBdr>
      <w:divsChild>
        <w:div w:id="1421832017">
          <w:marLeft w:val="0"/>
          <w:marRight w:val="0"/>
          <w:marTop w:val="0"/>
          <w:marBottom w:val="0"/>
          <w:divBdr>
            <w:top w:val="none" w:sz="0" w:space="0" w:color="auto"/>
            <w:left w:val="none" w:sz="0" w:space="0" w:color="auto"/>
            <w:bottom w:val="none" w:sz="0" w:space="0" w:color="auto"/>
            <w:right w:val="none" w:sz="0" w:space="0" w:color="auto"/>
          </w:divBdr>
          <w:divsChild>
            <w:div w:id="1650330707">
              <w:marLeft w:val="0"/>
              <w:marRight w:val="0"/>
              <w:marTop w:val="0"/>
              <w:marBottom w:val="0"/>
              <w:divBdr>
                <w:top w:val="none" w:sz="0" w:space="0" w:color="auto"/>
                <w:left w:val="none" w:sz="0" w:space="0" w:color="auto"/>
                <w:bottom w:val="none" w:sz="0" w:space="0" w:color="auto"/>
                <w:right w:val="none" w:sz="0" w:space="0" w:color="auto"/>
              </w:divBdr>
              <w:divsChild>
                <w:div w:id="1491797135">
                  <w:marLeft w:val="0"/>
                  <w:marRight w:val="0"/>
                  <w:marTop w:val="0"/>
                  <w:marBottom w:val="0"/>
                  <w:divBdr>
                    <w:top w:val="none" w:sz="0" w:space="0" w:color="auto"/>
                    <w:left w:val="none" w:sz="0" w:space="0" w:color="auto"/>
                    <w:bottom w:val="none" w:sz="0" w:space="0" w:color="auto"/>
                    <w:right w:val="none" w:sz="0" w:space="0" w:color="auto"/>
                  </w:divBdr>
                  <w:divsChild>
                    <w:div w:id="748307336">
                      <w:marLeft w:val="0"/>
                      <w:marRight w:val="0"/>
                      <w:marTop w:val="0"/>
                      <w:marBottom w:val="0"/>
                      <w:divBdr>
                        <w:top w:val="none" w:sz="0" w:space="0" w:color="auto"/>
                        <w:left w:val="none" w:sz="0" w:space="0" w:color="auto"/>
                        <w:bottom w:val="none" w:sz="0" w:space="0" w:color="auto"/>
                        <w:right w:val="none" w:sz="0" w:space="0" w:color="auto"/>
                      </w:divBdr>
                      <w:divsChild>
                        <w:div w:id="1667247415">
                          <w:marLeft w:val="0"/>
                          <w:marRight w:val="0"/>
                          <w:marTop w:val="0"/>
                          <w:marBottom w:val="0"/>
                          <w:divBdr>
                            <w:top w:val="none" w:sz="0" w:space="0" w:color="auto"/>
                            <w:left w:val="none" w:sz="0" w:space="0" w:color="auto"/>
                            <w:bottom w:val="none" w:sz="0" w:space="0" w:color="auto"/>
                            <w:right w:val="none" w:sz="0" w:space="0" w:color="auto"/>
                          </w:divBdr>
                          <w:divsChild>
                            <w:div w:id="1996834256">
                              <w:marLeft w:val="0"/>
                              <w:marRight w:val="0"/>
                              <w:marTop w:val="0"/>
                              <w:marBottom w:val="0"/>
                              <w:divBdr>
                                <w:top w:val="none" w:sz="0" w:space="0" w:color="auto"/>
                                <w:left w:val="none" w:sz="0" w:space="0" w:color="auto"/>
                                <w:bottom w:val="none" w:sz="0" w:space="0" w:color="auto"/>
                                <w:right w:val="none" w:sz="0" w:space="0" w:color="auto"/>
                              </w:divBdr>
                              <w:divsChild>
                                <w:div w:id="1465081465">
                                  <w:marLeft w:val="0"/>
                                  <w:marRight w:val="0"/>
                                  <w:marTop w:val="0"/>
                                  <w:marBottom w:val="0"/>
                                  <w:divBdr>
                                    <w:top w:val="none" w:sz="0" w:space="0" w:color="auto"/>
                                    <w:left w:val="none" w:sz="0" w:space="0" w:color="auto"/>
                                    <w:bottom w:val="none" w:sz="0" w:space="0" w:color="auto"/>
                                    <w:right w:val="none" w:sz="0" w:space="0" w:color="auto"/>
                                  </w:divBdr>
                                  <w:divsChild>
                                    <w:div w:id="558202761">
                                      <w:marLeft w:val="0"/>
                                      <w:marRight w:val="0"/>
                                      <w:marTop w:val="0"/>
                                      <w:marBottom w:val="300"/>
                                      <w:divBdr>
                                        <w:top w:val="none" w:sz="0" w:space="0" w:color="auto"/>
                                        <w:left w:val="none" w:sz="0" w:space="0" w:color="auto"/>
                                        <w:bottom w:val="none" w:sz="0" w:space="0" w:color="auto"/>
                                        <w:right w:val="none" w:sz="0" w:space="0" w:color="auto"/>
                                      </w:divBdr>
                                      <w:divsChild>
                                        <w:div w:id="3850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084448">
      <w:bodyDiv w:val="1"/>
      <w:marLeft w:val="0"/>
      <w:marRight w:val="0"/>
      <w:marTop w:val="0"/>
      <w:marBottom w:val="0"/>
      <w:divBdr>
        <w:top w:val="none" w:sz="0" w:space="0" w:color="auto"/>
        <w:left w:val="none" w:sz="0" w:space="0" w:color="auto"/>
        <w:bottom w:val="none" w:sz="0" w:space="0" w:color="auto"/>
        <w:right w:val="none" w:sz="0" w:space="0" w:color="auto"/>
      </w:divBdr>
    </w:div>
    <w:div w:id="870990887">
      <w:bodyDiv w:val="1"/>
      <w:marLeft w:val="0"/>
      <w:marRight w:val="0"/>
      <w:marTop w:val="0"/>
      <w:marBottom w:val="0"/>
      <w:divBdr>
        <w:top w:val="none" w:sz="0" w:space="0" w:color="auto"/>
        <w:left w:val="none" w:sz="0" w:space="0" w:color="auto"/>
        <w:bottom w:val="none" w:sz="0" w:space="0" w:color="auto"/>
        <w:right w:val="none" w:sz="0" w:space="0" w:color="auto"/>
      </w:divBdr>
    </w:div>
    <w:div w:id="1073283879">
      <w:bodyDiv w:val="1"/>
      <w:marLeft w:val="0"/>
      <w:marRight w:val="0"/>
      <w:marTop w:val="0"/>
      <w:marBottom w:val="0"/>
      <w:divBdr>
        <w:top w:val="none" w:sz="0" w:space="0" w:color="auto"/>
        <w:left w:val="none" w:sz="0" w:space="0" w:color="auto"/>
        <w:bottom w:val="none" w:sz="0" w:space="0" w:color="auto"/>
        <w:right w:val="none" w:sz="0" w:space="0" w:color="auto"/>
      </w:divBdr>
      <w:divsChild>
        <w:div w:id="1390883511">
          <w:marLeft w:val="0"/>
          <w:marRight w:val="0"/>
          <w:marTop w:val="0"/>
          <w:marBottom w:val="0"/>
          <w:divBdr>
            <w:top w:val="none" w:sz="0" w:space="0" w:color="D1D1D1"/>
            <w:left w:val="none" w:sz="0" w:space="0" w:color="D1D1D1"/>
            <w:bottom w:val="none" w:sz="0" w:space="0" w:color="D1D1D1"/>
            <w:right w:val="none" w:sz="0" w:space="0" w:color="D1D1D1"/>
          </w:divBdr>
          <w:divsChild>
            <w:div w:id="157574036">
              <w:marLeft w:val="0"/>
              <w:marRight w:val="0"/>
              <w:marTop w:val="0"/>
              <w:marBottom w:val="0"/>
              <w:divBdr>
                <w:top w:val="none" w:sz="0" w:space="0" w:color="auto"/>
                <w:left w:val="none" w:sz="0" w:space="0" w:color="auto"/>
                <w:bottom w:val="none" w:sz="0" w:space="0" w:color="auto"/>
                <w:right w:val="none" w:sz="0" w:space="0" w:color="auto"/>
              </w:divBdr>
              <w:divsChild>
                <w:div w:id="16989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4543">
      <w:bodyDiv w:val="1"/>
      <w:marLeft w:val="0"/>
      <w:marRight w:val="0"/>
      <w:marTop w:val="0"/>
      <w:marBottom w:val="0"/>
      <w:divBdr>
        <w:top w:val="none" w:sz="0" w:space="0" w:color="auto"/>
        <w:left w:val="none" w:sz="0" w:space="0" w:color="auto"/>
        <w:bottom w:val="none" w:sz="0" w:space="0" w:color="auto"/>
        <w:right w:val="none" w:sz="0" w:space="0" w:color="auto"/>
      </w:divBdr>
    </w:div>
    <w:div w:id="1181430402">
      <w:bodyDiv w:val="1"/>
      <w:marLeft w:val="0"/>
      <w:marRight w:val="0"/>
      <w:marTop w:val="0"/>
      <w:marBottom w:val="0"/>
      <w:divBdr>
        <w:top w:val="none" w:sz="0" w:space="0" w:color="auto"/>
        <w:left w:val="none" w:sz="0" w:space="0" w:color="auto"/>
        <w:bottom w:val="none" w:sz="0" w:space="0" w:color="auto"/>
        <w:right w:val="none" w:sz="0" w:space="0" w:color="auto"/>
      </w:divBdr>
    </w:div>
    <w:div w:id="1200818143">
      <w:bodyDiv w:val="1"/>
      <w:marLeft w:val="0"/>
      <w:marRight w:val="0"/>
      <w:marTop w:val="0"/>
      <w:marBottom w:val="0"/>
      <w:divBdr>
        <w:top w:val="none" w:sz="0" w:space="0" w:color="auto"/>
        <w:left w:val="none" w:sz="0" w:space="0" w:color="auto"/>
        <w:bottom w:val="none" w:sz="0" w:space="0" w:color="auto"/>
        <w:right w:val="none" w:sz="0" w:space="0" w:color="auto"/>
      </w:divBdr>
    </w:div>
    <w:div w:id="1982340725">
      <w:bodyDiv w:val="1"/>
      <w:marLeft w:val="0"/>
      <w:marRight w:val="0"/>
      <w:marTop w:val="0"/>
      <w:marBottom w:val="0"/>
      <w:divBdr>
        <w:top w:val="none" w:sz="0" w:space="0" w:color="auto"/>
        <w:left w:val="none" w:sz="0" w:space="0" w:color="auto"/>
        <w:bottom w:val="none" w:sz="0" w:space="0" w:color="auto"/>
        <w:right w:val="none" w:sz="0" w:space="0" w:color="auto"/>
      </w:divBdr>
      <w:divsChild>
        <w:div w:id="1007555954">
          <w:marLeft w:val="0"/>
          <w:marRight w:val="0"/>
          <w:marTop w:val="0"/>
          <w:marBottom w:val="0"/>
          <w:divBdr>
            <w:top w:val="none" w:sz="0" w:space="0" w:color="auto"/>
            <w:left w:val="none" w:sz="0" w:space="0" w:color="auto"/>
            <w:bottom w:val="none" w:sz="0" w:space="0" w:color="auto"/>
            <w:right w:val="none" w:sz="0" w:space="0" w:color="auto"/>
          </w:divBdr>
          <w:divsChild>
            <w:div w:id="574507915">
              <w:marLeft w:val="0"/>
              <w:marRight w:val="0"/>
              <w:marTop w:val="0"/>
              <w:marBottom w:val="0"/>
              <w:divBdr>
                <w:top w:val="none" w:sz="0" w:space="0" w:color="auto"/>
                <w:left w:val="none" w:sz="0" w:space="0" w:color="auto"/>
                <w:bottom w:val="none" w:sz="0" w:space="0" w:color="auto"/>
                <w:right w:val="none" w:sz="0" w:space="0" w:color="auto"/>
              </w:divBdr>
            </w:div>
          </w:divsChild>
        </w:div>
        <w:div w:id="927546465">
          <w:marLeft w:val="0"/>
          <w:marRight w:val="0"/>
          <w:marTop w:val="0"/>
          <w:marBottom w:val="0"/>
          <w:divBdr>
            <w:top w:val="none" w:sz="0" w:space="0" w:color="auto"/>
            <w:left w:val="none" w:sz="0" w:space="0" w:color="auto"/>
            <w:bottom w:val="none" w:sz="0" w:space="0" w:color="auto"/>
            <w:right w:val="none" w:sz="0" w:space="0" w:color="auto"/>
          </w:divBdr>
          <w:divsChild>
            <w:div w:id="12298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64gia@mail.ru.&#1052;&#1080;&#1085;&#1080;&#1089;&#1090;&#1077;&#1088;&#1089;&#1090;&#1074;&#1086;" TargetMode="External"/><Relationship Id="rId13" Type="http://schemas.openxmlformats.org/officeDocument/2006/relationships/hyperlink" Target="http://www.fipi.ru/content/otkrytyy-bank-zadaniy-oge" TargetMode="External"/><Relationship Id="rId18" Type="http://schemas.openxmlformats.org/officeDocument/2006/relationships/hyperlink" Target="https://base.garant.ru/74626876/53f89421bbdaf741eb2d1ecc4ddb4c3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arant.ru/products/ipo/prime/doc/72025228/" TargetMode="External"/><Relationship Id="rId7" Type="http://schemas.openxmlformats.org/officeDocument/2006/relationships/endnotes" Target="endnotes.xml"/><Relationship Id="rId12" Type="http://schemas.openxmlformats.org/officeDocument/2006/relationships/hyperlink" Target="http://www.fipi.ru/" TargetMode="External"/><Relationship Id="rId17" Type="http://schemas.openxmlformats.org/officeDocument/2006/relationships/hyperlink" Target="https://fipi.ru/oge/otkrytyy-bank-zadaniy-o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minobr.saratov.gov.ru/docs/70/277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a.edu.ru/ru/" TargetMode="External"/><Relationship Id="rId24" Type="http://schemas.openxmlformats.org/officeDocument/2006/relationships/hyperlink" Target="https://obrnadzor.gov.ru/gia/gia-9/rezultaty/" TargetMode="External"/><Relationship Id="rId5" Type="http://schemas.openxmlformats.org/officeDocument/2006/relationships/webSettings" Target="webSettings.xml"/><Relationship Id="rId15" Type="http://schemas.openxmlformats.org/officeDocument/2006/relationships/hyperlink" Target="https://fipi.ru/oge/demoversii-specifikacii-kodifikatory" TargetMode="External"/><Relationship Id="rId23" Type="http://schemas.openxmlformats.org/officeDocument/2006/relationships/hyperlink" Target="https://www.garant.ru/products/ipo/prime/doc/72025228/" TargetMode="External"/><Relationship Id="rId10" Type="http://schemas.openxmlformats.org/officeDocument/2006/relationships/hyperlink" Target="http://obrnadzor.gov.ru/ru/" TargetMode="External"/><Relationship Id="rId19" Type="http://schemas.openxmlformats.org/officeDocument/2006/relationships/hyperlink" Target="https://base.garant.ru/" TargetMode="External"/><Relationship Id="rId4" Type="http://schemas.openxmlformats.org/officeDocument/2006/relationships/settings" Target="settings.xml"/><Relationship Id="rId9" Type="http://schemas.openxmlformats.org/officeDocument/2006/relationships/hyperlink" Target="mailto:krono2007@yandex.ru" TargetMode="External"/><Relationship Id="rId14" Type="http://schemas.openxmlformats.org/officeDocument/2006/relationships/hyperlink" Target="http://www.fipi.ru/oge-i-gve-9/demoversii-specifikacii-kodifikatory" TargetMode="External"/><Relationship Id="rId22" Type="http://schemas.openxmlformats.org/officeDocument/2006/relationships/hyperlink" Target="https://www.garant.ru/products/ipo/prime/doc/7202522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785FD-AECD-458A-8BF9-8B27F11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22</Pages>
  <Words>4854</Words>
  <Characters>27672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afoninaea</dc:creator>
  <cp:lastModifiedBy>User</cp:lastModifiedBy>
  <cp:revision>77</cp:revision>
  <cp:lastPrinted>2022-10-20T11:06:00Z</cp:lastPrinted>
  <dcterms:created xsi:type="dcterms:W3CDTF">2022-11-14T11:44:00Z</dcterms:created>
  <dcterms:modified xsi:type="dcterms:W3CDTF">2023-01-19T10:05:00Z</dcterms:modified>
</cp:coreProperties>
</file>